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6641" w14:textId="77777777" w:rsidR="00E803C9" w:rsidRDefault="00E803C9" w:rsidP="00E803C9">
      <w:pPr>
        <w:widowControl w:val="0"/>
        <w:autoSpaceDE w:val="0"/>
        <w:autoSpaceDN w:val="0"/>
        <w:adjustRightInd w:val="0"/>
        <w:spacing w:after="240"/>
        <w:rPr>
          <w:rFonts w:asciiTheme="majorHAnsi" w:hAnsiTheme="majorHAnsi" w:cs="Times"/>
          <w:b/>
          <w:color w:val="0A768C"/>
          <w:sz w:val="28"/>
          <w:szCs w:val="28"/>
        </w:rPr>
      </w:pPr>
      <w:r w:rsidRPr="00C414CE">
        <w:rPr>
          <w:rFonts w:cs="Times"/>
          <w:b/>
          <w:color w:val="0A768C"/>
          <w:sz w:val="44"/>
          <w:szCs w:val="44"/>
        </w:rPr>
        <w:t>K</w:t>
      </w:r>
      <w:r>
        <w:rPr>
          <w:rFonts w:cs="Times"/>
          <w:b/>
          <w:color w:val="0A768C"/>
          <w:sz w:val="44"/>
          <w:szCs w:val="44"/>
        </w:rPr>
        <w:t>laar voor de Praktijk</w:t>
      </w:r>
      <w:r w:rsidRPr="00C414CE">
        <w:rPr>
          <w:rFonts w:cs="Times"/>
          <w:b/>
          <w:color w:val="1D1D1D"/>
          <w:sz w:val="26"/>
          <w:szCs w:val="26"/>
        </w:rPr>
        <w:br/>
      </w:r>
      <w:r w:rsidRPr="00C414CE">
        <w:rPr>
          <w:rFonts w:asciiTheme="majorHAnsi" w:hAnsiTheme="majorHAnsi" w:cs="Times"/>
          <w:b/>
          <w:color w:val="0A768C"/>
          <w:sz w:val="28"/>
          <w:szCs w:val="28"/>
        </w:rPr>
        <w:t xml:space="preserve">Trainingsprogramma voor Jonge Dierenartsen </w:t>
      </w:r>
      <w:r>
        <w:rPr>
          <w:rFonts w:asciiTheme="majorHAnsi" w:hAnsiTheme="majorHAnsi" w:cs="Times"/>
          <w:b/>
          <w:color w:val="0A768C"/>
          <w:sz w:val="28"/>
          <w:szCs w:val="28"/>
        </w:rPr>
        <w:br/>
      </w:r>
    </w:p>
    <w:p w14:paraId="2279CB5C" w14:textId="1AFCA41B" w:rsidR="00E803C9" w:rsidRPr="00E803C9" w:rsidRDefault="00E803C9" w:rsidP="00E803C9">
      <w:pPr>
        <w:widowControl w:val="0"/>
        <w:autoSpaceDE w:val="0"/>
        <w:autoSpaceDN w:val="0"/>
        <w:adjustRightInd w:val="0"/>
        <w:spacing w:after="240"/>
        <w:rPr>
          <w:rFonts w:asciiTheme="majorHAnsi" w:hAnsiTheme="majorHAnsi" w:cs="Times"/>
          <w:b/>
          <w:color w:val="0A768C"/>
          <w:sz w:val="28"/>
          <w:szCs w:val="28"/>
        </w:rPr>
      </w:pPr>
      <w:r w:rsidRPr="00421DC7">
        <w:rPr>
          <w:rFonts w:cs="Times"/>
          <w:color w:val="000000" w:themeColor="text1"/>
        </w:rPr>
        <w:t xml:space="preserve">Aanleiding voor het opzetten van een trainingsprogramma voor jonge dierenartsen is, dat in de praktijk </w:t>
      </w:r>
      <w:r>
        <w:rPr>
          <w:rFonts w:cs="Times"/>
          <w:color w:val="000000" w:themeColor="text1"/>
        </w:rPr>
        <w:t>‘</w:t>
      </w:r>
      <w:proofErr w:type="spellStart"/>
      <w:r w:rsidRPr="00421DC7">
        <w:rPr>
          <w:rFonts w:cs="Times"/>
          <w:color w:val="000000" w:themeColor="text1"/>
        </w:rPr>
        <w:t>the</w:t>
      </w:r>
      <w:proofErr w:type="spellEnd"/>
      <w:r w:rsidRPr="00421DC7">
        <w:rPr>
          <w:rFonts w:cs="Times"/>
          <w:color w:val="000000" w:themeColor="text1"/>
        </w:rPr>
        <w:t xml:space="preserve"> hit </w:t>
      </w:r>
      <w:proofErr w:type="spellStart"/>
      <w:r w:rsidRPr="00421DC7">
        <w:rPr>
          <w:rFonts w:cs="Times"/>
          <w:color w:val="000000" w:themeColor="text1"/>
        </w:rPr>
        <w:t>the</w:t>
      </w:r>
      <w:proofErr w:type="spellEnd"/>
      <w:r w:rsidRPr="00421DC7">
        <w:rPr>
          <w:rFonts w:cs="Times"/>
          <w:color w:val="000000" w:themeColor="text1"/>
        </w:rPr>
        <w:t xml:space="preserve"> </w:t>
      </w:r>
      <w:proofErr w:type="spellStart"/>
      <w:r w:rsidRPr="00421DC7">
        <w:rPr>
          <w:rFonts w:cs="Times"/>
          <w:color w:val="000000" w:themeColor="text1"/>
        </w:rPr>
        <w:t>ground</w:t>
      </w:r>
      <w:proofErr w:type="spellEnd"/>
      <w:r w:rsidRPr="00421DC7">
        <w:rPr>
          <w:rFonts w:cs="Times"/>
          <w:color w:val="000000" w:themeColor="text1"/>
        </w:rPr>
        <w:t xml:space="preserve"> running</w:t>
      </w:r>
      <w:r>
        <w:rPr>
          <w:rFonts w:cs="Times"/>
          <w:color w:val="000000" w:themeColor="text1"/>
        </w:rPr>
        <w:t>’</w:t>
      </w:r>
      <w:r w:rsidRPr="00421DC7">
        <w:rPr>
          <w:rFonts w:cs="Times"/>
          <w:color w:val="000000" w:themeColor="text1"/>
        </w:rPr>
        <w:t xml:space="preserve"> bij hun overstap van de universiteit naar de praktijk te vaak moeizaam verloopt met als gevolg vroegtijdige beëindiging van een veelbelovende praktijkcarrière.</w:t>
      </w:r>
    </w:p>
    <w:p w14:paraId="69306723" w14:textId="77777777" w:rsidR="00E803C9" w:rsidRDefault="00E803C9" w:rsidP="00E803C9">
      <w:pPr>
        <w:widowControl w:val="0"/>
        <w:autoSpaceDE w:val="0"/>
        <w:autoSpaceDN w:val="0"/>
        <w:adjustRightInd w:val="0"/>
        <w:spacing w:after="240"/>
        <w:rPr>
          <w:rFonts w:cs="Times"/>
          <w:b/>
          <w:bCs/>
          <w:color w:val="0A768C"/>
          <w:sz w:val="22"/>
          <w:szCs w:val="22"/>
        </w:rPr>
      </w:pPr>
    </w:p>
    <w:p w14:paraId="583F03FA" w14:textId="77777777" w:rsidR="00E803C9" w:rsidRPr="00C414CE" w:rsidRDefault="00E803C9" w:rsidP="00E803C9">
      <w:pPr>
        <w:widowControl w:val="0"/>
        <w:autoSpaceDE w:val="0"/>
        <w:autoSpaceDN w:val="0"/>
        <w:adjustRightInd w:val="0"/>
        <w:spacing w:after="240"/>
        <w:rPr>
          <w:rFonts w:eastAsia="MS Mincho" w:cs="MS Mincho"/>
          <w:b/>
          <w:bCs/>
          <w:color w:val="0A768C"/>
          <w:sz w:val="22"/>
          <w:szCs w:val="22"/>
        </w:rPr>
      </w:pPr>
      <w:r w:rsidRPr="008460BF">
        <w:rPr>
          <w:rFonts w:cs="Times"/>
          <w:b/>
          <w:bCs/>
          <w:color w:val="0A768C"/>
          <w:sz w:val="22"/>
          <w:szCs w:val="22"/>
        </w:rPr>
        <w:t>Van universiteit-diergeneeskunde naar praktijk-diergeneeskunde</w:t>
      </w:r>
      <w:r>
        <w:rPr>
          <w:rFonts w:eastAsia="MS Mincho" w:cs="MS Mincho"/>
          <w:b/>
          <w:bCs/>
          <w:color w:val="0A768C"/>
          <w:sz w:val="22"/>
          <w:szCs w:val="22"/>
        </w:rPr>
        <w:br/>
      </w:r>
      <w:r w:rsidRPr="00DB6FB3">
        <w:rPr>
          <w:rFonts w:asciiTheme="majorHAnsi" w:hAnsiTheme="majorHAnsi" w:cs="Times"/>
          <w:color w:val="1D1D1D"/>
          <w:sz w:val="22"/>
          <w:szCs w:val="22"/>
        </w:rPr>
        <w:t xml:space="preserve">Bij hun overstap van </w:t>
      </w:r>
      <w:r>
        <w:rPr>
          <w:rFonts w:asciiTheme="majorHAnsi" w:hAnsiTheme="majorHAnsi" w:cs="Times"/>
          <w:color w:val="1D1D1D"/>
          <w:sz w:val="22"/>
          <w:szCs w:val="22"/>
        </w:rPr>
        <w:t>de universiteit naar de p</w:t>
      </w:r>
      <w:r w:rsidRPr="00DB6FB3">
        <w:rPr>
          <w:rFonts w:asciiTheme="majorHAnsi" w:hAnsiTheme="majorHAnsi" w:cs="Times"/>
          <w:color w:val="1D1D1D"/>
          <w:sz w:val="22"/>
          <w:szCs w:val="22"/>
        </w:rPr>
        <w:t xml:space="preserve">raktijk komen jonge dierenartsen vanuit de beschermde omgeving van uitsluitend ‘universiteit-diergeneeskunde’, onvoldoende voorbereid, in de competitieve realiteit van de ‘praktijk- diergeneeskunde’ </w:t>
      </w:r>
      <w:r>
        <w:rPr>
          <w:rFonts w:asciiTheme="majorHAnsi" w:hAnsiTheme="majorHAnsi" w:cs="Times"/>
          <w:color w:val="1D1D1D"/>
          <w:sz w:val="22"/>
          <w:szCs w:val="22"/>
        </w:rPr>
        <w:t>met andere, nieuwe vaardigheden.</w:t>
      </w:r>
      <w:r w:rsidRPr="00DB6FB3">
        <w:rPr>
          <w:rFonts w:asciiTheme="majorHAnsi" w:hAnsiTheme="majorHAnsi" w:cs="Times"/>
          <w:color w:val="1D1D1D"/>
          <w:sz w:val="22"/>
          <w:szCs w:val="22"/>
        </w:rPr>
        <w:t xml:space="preserve"> </w:t>
      </w:r>
      <w:r>
        <w:rPr>
          <w:rFonts w:eastAsia="MS Mincho" w:cs="MS Mincho"/>
          <w:b/>
          <w:bCs/>
          <w:color w:val="0A768C"/>
          <w:sz w:val="22"/>
          <w:szCs w:val="22"/>
        </w:rPr>
        <w:br/>
      </w:r>
      <w:r>
        <w:rPr>
          <w:rFonts w:eastAsia="MS Mincho" w:cs="MS Mincho"/>
          <w:b/>
          <w:bCs/>
          <w:color w:val="0A768C"/>
          <w:sz w:val="22"/>
          <w:szCs w:val="22"/>
        </w:rPr>
        <w:br/>
      </w:r>
      <w:r w:rsidRPr="00DB6FB3">
        <w:rPr>
          <w:rFonts w:asciiTheme="majorHAnsi" w:hAnsiTheme="majorHAnsi" w:cs="Times"/>
          <w:color w:val="1D1D1D"/>
          <w:sz w:val="22"/>
          <w:szCs w:val="22"/>
        </w:rPr>
        <w:t>In de praktijk draait het om communicatieve en uiteenlopende veterinair pr</w:t>
      </w:r>
      <w:r>
        <w:rPr>
          <w:rFonts w:asciiTheme="majorHAnsi" w:hAnsiTheme="majorHAnsi" w:cs="Times"/>
          <w:color w:val="1D1D1D"/>
          <w:sz w:val="22"/>
          <w:szCs w:val="22"/>
        </w:rPr>
        <w:t xml:space="preserve">aktische vaardigheden, om klant beleving en klant </w:t>
      </w:r>
      <w:r w:rsidRPr="00DB6FB3">
        <w:rPr>
          <w:rFonts w:asciiTheme="majorHAnsi" w:hAnsiTheme="majorHAnsi" w:cs="Times"/>
          <w:color w:val="1D1D1D"/>
          <w:sz w:val="22"/>
          <w:szCs w:val="22"/>
        </w:rPr>
        <w:t xml:space="preserve">compliance, om diergeneeskunde op maat, die bepaald wordt door de mogelijkheden en beperkingen in de praktijk waarin de jonge dierenarts werkzaam zal zijn of is en door de </w:t>
      </w:r>
      <w:r>
        <w:rPr>
          <w:rFonts w:asciiTheme="majorHAnsi" w:hAnsiTheme="majorHAnsi" w:cs="Times"/>
          <w:color w:val="1D1D1D"/>
          <w:sz w:val="22"/>
          <w:szCs w:val="22"/>
        </w:rPr>
        <w:t>fi</w:t>
      </w:r>
      <w:r w:rsidRPr="00DB6FB3">
        <w:rPr>
          <w:rFonts w:asciiTheme="majorHAnsi" w:hAnsiTheme="majorHAnsi" w:cs="Times"/>
          <w:color w:val="1D1D1D"/>
          <w:sz w:val="22"/>
          <w:szCs w:val="22"/>
        </w:rPr>
        <w:t>nanciële draagkracht van de eigenaar. En, last-but-</w:t>
      </w:r>
      <w:proofErr w:type="spellStart"/>
      <w:r w:rsidRPr="00DB6FB3">
        <w:rPr>
          <w:rFonts w:asciiTheme="majorHAnsi" w:hAnsiTheme="majorHAnsi" w:cs="Times"/>
          <w:color w:val="1D1D1D"/>
          <w:sz w:val="22"/>
          <w:szCs w:val="22"/>
        </w:rPr>
        <w:t>not</w:t>
      </w:r>
      <w:proofErr w:type="spellEnd"/>
      <w:r w:rsidRPr="00DB6FB3">
        <w:rPr>
          <w:rFonts w:asciiTheme="majorHAnsi" w:hAnsiTheme="majorHAnsi" w:cs="Times"/>
          <w:color w:val="1D1D1D"/>
          <w:sz w:val="22"/>
          <w:szCs w:val="22"/>
        </w:rPr>
        <w:t>-</w:t>
      </w:r>
      <w:proofErr w:type="spellStart"/>
      <w:r w:rsidRPr="00DB6FB3">
        <w:rPr>
          <w:rFonts w:asciiTheme="majorHAnsi" w:hAnsiTheme="majorHAnsi" w:cs="Times"/>
          <w:color w:val="1D1D1D"/>
          <w:sz w:val="22"/>
          <w:szCs w:val="22"/>
        </w:rPr>
        <w:t>least</w:t>
      </w:r>
      <w:proofErr w:type="spellEnd"/>
      <w:r w:rsidRPr="00DB6FB3">
        <w:rPr>
          <w:rFonts w:asciiTheme="majorHAnsi" w:hAnsiTheme="majorHAnsi" w:cs="Times"/>
          <w:color w:val="1D1D1D"/>
          <w:sz w:val="22"/>
          <w:szCs w:val="22"/>
        </w:rPr>
        <w:t xml:space="preserve">, gaat het vandaag de dag om goed ondernemerschap! </w:t>
      </w:r>
      <w:r>
        <w:rPr>
          <w:rFonts w:eastAsia="MS Mincho" w:cs="MS Mincho"/>
          <w:b/>
          <w:bCs/>
          <w:color w:val="0A768C"/>
          <w:sz w:val="22"/>
          <w:szCs w:val="22"/>
        </w:rPr>
        <w:br/>
      </w:r>
      <w:r>
        <w:rPr>
          <w:rFonts w:eastAsia="MS Mincho" w:cs="MS Mincho"/>
          <w:b/>
          <w:bCs/>
          <w:color w:val="0A768C"/>
          <w:sz w:val="22"/>
          <w:szCs w:val="22"/>
        </w:rPr>
        <w:br/>
      </w:r>
      <w:r w:rsidRPr="008460BF">
        <w:rPr>
          <w:rFonts w:cs="Times"/>
          <w:b/>
          <w:bCs/>
          <w:color w:val="0A768C"/>
          <w:sz w:val="22"/>
          <w:szCs w:val="22"/>
        </w:rPr>
        <w:t xml:space="preserve">Focus op de realiteit van de praktijk </w:t>
      </w:r>
      <w:r>
        <w:rPr>
          <w:rFonts w:cs="Times"/>
          <w:color w:val="0A768C"/>
          <w:sz w:val="22"/>
          <w:szCs w:val="22"/>
        </w:rPr>
        <w:br/>
      </w:r>
      <w:r w:rsidRPr="00DB6FB3">
        <w:rPr>
          <w:rFonts w:asciiTheme="majorHAnsi" w:hAnsiTheme="majorHAnsi" w:cs="Times"/>
          <w:color w:val="1D1D1D"/>
          <w:sz w:val="22"/>
          <w:szCs w:val="22"/>
        </w:rPr>
        <w:t xml:space="preserve">Wij realiseren ons dat er op dit moment binnen dit thema in ons land al projecten lopen. Niettemin denken wij dat er behoefte is aan en dus ruimte voor een trainingsprogramma met een andere invalshoek. </w:t>
      </w:r>
      <w:r>
        <w:rPr>
          <w:rFonts w:cs="Times"/>
          <w:color w:val="0A768C"/>
          <w:sz w:val="22"/>
          <w:szCs w:val="22"/>
        </w:rPr>
        <w:br/>
      </w:r>
      <w:r>
        <w:rPr>
          <w:rFonts w:cs="Times"/>
          <w:color w:val="0A768C"/>
          <w:sz w:val="22"/>
          <w:szCs w:val="22"/>
        </w:rPr>
        <w:br/>
      </w:r>
      <w:r w:rsidRPr="00DB6FB3">
        <w:rPr>
          <w:rFonts w:asciiTheme="majorHAnsi" w:hAnsiTheme="majorHAnsi" w:cs="Times"/>
          <w:color w:val="1D1D1D"/>
          <w:sz w:val="22"/>
          <w:szCs w:val="22"/>
        </w:rPr>
        <w:t xml:space="preserve">Uitgangspunt daarbij is om de werkelijke oorzaken van demotivatie bij de </w:t>
      </w:r>
      <w:r w:rsidRPr="004C0153">
        <w:rPr>
          <w:rFonts w:asciiTheme="majorHAnsi" w:hAnsiTheme="majorHAnsi" w:cs="Times"/>
          <w:color w:val="1D1D1D"/>
          <w:sz w:val="22"/>
          <w:szCs w:val="22"/>
        </w:rPr>
        <w:t xml:space="preserve">jonge dierenartsen vóór respectievelijk ná hun overstap van de universiteit naar de praktijk te benoemen en aan te pakken. Dat zijn de (vele) uiteenlopende ‘kleine’ kwesties, die met (soms grote) regelmaat en bij herhaling voorkomen in het dagelijkse reilen en zeilen van de praktijk. Uiteindelijk is de optelsom daarvan: verwarring, deceptie en uitputting. </w:t>
      </w:r>
    </w:p>
    <w:p w14:paraId="04887E4B" w14:textId="79F766F0" w:rsidR="00E803C9" w:rsidRPr="00092BE3" w:rsidRDefault="00E803C9" w:rsidP="00E803C9">
      <w:pPr>
        <w:widowControl w:val="0"/>
        <w:autoSpaceDE w:val="0"/>
        <w:autoSpaceDN w:val="0"/>
        <w:adjustRightInd w:val="0"/>
        <w:spacing w:after="240"/>
        <w:rPr>
          <w:rFonts w:asciiTheme="majorHAnsi" w:hAnsiTheme="majorHAnsi" w:cs="Times"/>
          <w:color w:val="FF0000"/>
          <w:sz w:val="22"/>
          <w:szCs w:val="22"/>
        </w:rPr>
      </w:pPr>
      <w:r w:rsidRPr="004C0153">
        <w:rPr>
          <w:rFonts w:asciiTheme="majorHAnsi" w:hAnsiTheme="majorHAnsi" w:cs="Times"/>
          <w:color w:val="1D1D1D"/>
          <w:sz w:val="22"/>
          <w:szCs w:val="22"/>
        </w:rPr>
        <w:t>De focus van het trainingsprogramma Klaar voor</w:t>
      </w:r>
      <w:r>
        <w:rPr>
          <w:rFonts w:asciiTheme="majorHAnsi" w:hAnsiTheme="majorHAnsi" w:cs="Times"/>
          <w:color w:val="1D1D1D"/>
          <w:sz w:val="22"/>
          <w:szCs w:val="22"/>
        </w:rPr>
        <w:t xml:space="preserve"> </w:t>
      </w:r>
      <w:r w:rsidRPr="004C0153">
        <w:rPr>
          <w:rFonts w:asciiTheme="majorHAnsi" w:hAnsiTheme="majorHAnsi" w:cs="Times"/>
          <w:color w:val="1D1D1D"/>
          <w:sz w:val="22"/>
          <w:szCs w:val="22"/>
        </w:rPr>
        <w:t xml:space="preserve">de Praktijk is daarom gericht op de realiteit van de praktijk. Het educatieteam bestaat uit ervaren en succesvolle veldwerkers, die goed bekend zijn met de veterinaire praktijk. De trainers zijn, naast externe non- veterinaire experts (zoals </w:t>
      </w:r>
      <w:r>
        <w:rPr>
          <w:rFonts w:asciiTheme="majorHAnsi" w:hAnsiTheme="majorHAnsi" w:cs="Times"/>
          <w:color w:val="1D1D1D"/>
          <w:sz w:val="22"/>
          <w:szCs w:val="22"/>
        </w:rPr>
        <w:t>fi</w:t>
      </w:r>
      <w:r w:rsidRPr="004C0153">
        <w:rPr>
          <w:rFonts w:asciiTheme="majorHAnsi" w:hAnsiTheme="majorHAnsi" w:cs="Times"/>
          <w:color w:val="1D1D1D"/>
          <w:sz w:val="22"/>
          <w:szCs w:val="22"/>
        </w:rPr>
        <w:t>nanciële en bedrijfsexperts), vooral ervaren practici die zich al bewezen hebben, vakinhoudelijk en als ondernemer. Bij thema’s die zich daar goed voor lenen, zetten we tandem-docenten in</w:t>
      </w:r>
      <w:r>
        <w:rPr>
          <w:rFonts w:asciiTheme="majorHAnsi" w:hAnsiTheme="majorHAnsi" w:cs="Times"/>
          <w:color w:val="1D1D1D"/>
          <w:sz w:val="22"/>
          <w:szCs w:val="22"/>
        </w:rPr>
        <w:t>.</w:t>
      </w:r>
      <w:r w:rsidRPr="004C0153">
        <w:rPr>
          <w:rFonts w:asciiTheme="majorHAnsi" w:hAnsiTheme="majorHAnsi" w:cs="Times"/>
          <w:color w:val="1D1D1D"/>
          <w:sz w:val="22"/>
          <w:szCs w:val="22"/>
        </w:rPr>
        <w:t xml:space="preserve"> </w:t>
      </w:r>
      <w:r>
        <w:rPr>
          <w:rFonts w:asciiTheme="majorHAnsi" w:hAnsiTheme="majorHAnsi" w:cs="Times"/>
          <w:sz w:val="22"/>
          <w:szCs w:val="22"/>
        </w:rPr>
        <w:br/>
      </w:r>
      <w:r>
        <w:rPr>
          <w:rFonts w:cs="Times"/>
          <w:b/>
          <w:bCs/>
          <w:color w:val="0A768C"/>
          <w:sz w:val="22"/>
          <w:szCs w:val="22"/>
        </w:rPr>
        <w:br/>
      </w:r>
      <w:r w:rsidRPr="008460BF">
        <w:rPr>
          <w:rFonts w:cs="Times"/>
          <w:b/>
          <w:bCs/>
          <w:color w:val="0A768C"/>
          <w:sz w:val="22"/>
          <w:szCs w:val="22"/>
        </w:rPr>
        <w:t>Extra coaching naast het trainingsprogramma</w:t>
      </w:r>
      <w:r w:rsidRPr="008460BF">
        <w:rPr>
          <w:rFonts w:ascii="MS Mincho" w:eastAsia="MS Mincho" w:hAnsi="MS Mincho" w:cs="MS Mincho"/>
          <w:b/>
          <w:bCs/>
          <w:color w:val="0A768C"/>
          <w:sz w:val="22"/>
          <w:szCs w:val="22"/>
        </w:rPr>
        <w:t> </w:t>
      </w:r>
      <w:r>
        <w:rPr>
          <w:rFonts w:eastAsia="MS Mincho" w:cs="MS Mincho"/>
          <w:b/>
          <w:bCs/>
          <w:color w:val="0A768C"/>
          <w:sz w:val="22"/>
          <w:szCs w:val="22"/>
        </w:rPr>
        <w:br/>
      </w:r>
      <w:r w:rsidRPr="004C0153">
        <w:rPr>
          <w:rFonts w:asciiTheme="majorHAnsi" w:hAnsiTheme="majorHAnsi" w:cs="Times"/>
          <w:color w:val="1D1D1D"/>
          <w:sz w:val="22"/>
          <w:szCs w:val="22"/>
        </w:rPr>
        <w:t>De dierenartsen</w:t>
      </w:r>
      <w:r>
        <w:rPr>
          <w:rFonts w:asciiTheme="majorHAnsi" w:hAnsiTheme="majorHAnsi" w:cs="Times"/>
          <w:color w:val="1D1D1D"/>
          <w:sz w:val="22"/>
          <w:szCs w:val="22"/>
        </w:rPr>
        <w:t xml:space="preserve"> in het Klaar voor de Praktijk trainers- t</w:t>
      </w:r>
      <w:r w:rsidRPr="004C0153">
        <w:rPr>
          <w:rFonts w:asciiTheme="majorHAnsi" w:hAnsiTheme="majorHAnsi" w:cs="Times"/>
          <w:color w:val="1D1D1D"/>
          <w:sz w:val="22"/>
          <w:szCs w:val="22"/>
        </w:rPr>
        <w:t>eam zijn in principe collega’s die minimaal 10 jaar ervaring hebben in de praktijk voor gezelschapsdieren. Gedurende de looptijd (</w:t>
      </w:r>
      <w:r>
        <w:rPr>
          <w:rFonts w:asciiTheme="majorHAnsi" w:hAnsiTheme="majorHAnsi" w:cs="Times"/>
          <w:color w:val="1D1D1D"/>
          <w:sz w:val="22"/>
          <w:szCs w:val="22"/>
        </w:rPr>
        <w:t>5 maanden</w:t>
      </w:r>
      <w:r w:rsidRPr="004C0153">
        <w:rPr>
          <w:rFonts w:asciiTheme="majorHAnsi" w:hAnsiTheme="majorHAnsi" w:cs="Times"/>
          <w:color w:val="1D1D1D"/>
          <w:sz w:val="22"/>
          <w:szCs w:val="22"/>
        </w:rPr>
        <w:t xml:space="preserve">) van het Klaar voor de Praktijk Trainingsprogramma zijn deze collega’s ook naast het trainingsprogramma beschikbaar </w:t>
      </w:r>
      <w:r>
        <w:rPr>
          <w:rFonts w:asciiTheme="majorHAnsi" w:hAnsiTheme="majorHAnsi" w:cs="Times"/>
          <w:color w:val="1D1D1D"/>
          <w:sz w:val="22"/>
          <w:szCs w:val="22"/>
        </w:rPr>
        <w:br/>
      </w:r>
      <w:r>
        <w:rPr>
          <w:rFonts w:asciiTheme="majorHAnsi" w:hAnsiTheme="majorHAnsi" w:cs="Times"/>
          <w:color w:val="1D1D1D"/>
          <w:sz w:val="22"/>
          <w:szCs w:val="22"/>
        </w:rPr>
        <w:br/>
      </w:r>
      <w:r w:rsidRPr="004C0153">
        <w:rPr>
          <w:rFonts w:asciiTheme="majorHAnsi" w:hAnsiTheme="majorHAnsi" w:cs="Times"/>
          <w:color w:val="1D1D1D"/>
          <w:sz w:val="22"/>
          <w:szCs w:val="22"/>
        </w:rPr>
        <w:t>voor individuele coaching op afstand (via telef</w:t>
      </w:r>
      <w:r>
        <w:rPr>
          <w:rFonts w:asciiTheme="majorHAnsi" w:hAnsiTheme="majorHAnsi" w:cs="Times"/>
          <w:color w:val="1D1D1D"/>
          <w:sz w:val="22"/>
          <w:szCs w:val="22"/>
        </w:rPr>
        <w:t>oon en/of e-mail</w:t>
      </w:r>
      <w:r w:rsidRPr="004C0153">
        <w:rPr>
          <w:rFonts w:asciiTheme="majorHAnsi" w:hAnsiTheme="majorHAnsi" w:cs="Times"/>
          <w:color w:val="1D1D1D"/>
          <w:sz w:val="22"/>
          <w:szCs w:val="22"/>
        </w:rPr>
        <w:t>). De beschikbaarheid van</w:t>
      </w:r>
      <w:r>
        <w:rPr>
          <w:rFonts w:ascii="MS Mincho" w:eastAsia="MS Mincho" w:hAnsi="MS Mincho" w:cs="MS Mincho"/>
          <w:color w:val="1D1D1D"/>
          <w:sz w:val="22"/>
          <w:szCs w:val="22"/>
        </w:rPr>
        <w:t xml:space="preserve"> </w:t>
      </w:r>
      <w:r w:rsidRPr="004C0153">
        <w:rPr>
          <w:rFonts w:asciiTheme="majorHAnsi" w:hAnsiTheme="majorHAnsi" w:cs="Times"/>
          <w:color w:val="1D1D1D"/>
          <w:sz w:val="22"/>
          <w:szCs w:val="22"/>
        </w:rPr>
        <w:t xml:space="preserve">deze laagdrempelige </w:t>
      </w:r>
      <w:proofErr w:type="spellStart"/>
      <w:r w:rsidRPr="004C0153">
        <w:rPr>
          <w:rFonts w:asciiTheme="majorHAnsi" w:hAnsiTheme="majorHAnsi" w:cs="Times"/>
          <w:color w:val="1D1D1D"/>
          <w:sz w:val="22"/>
          <w:szCs w:val="22"/>
        </w:rPr>
        <w:t>quickly</w:t>
      </w:r>
      <w:proofErr w:type="spellEnd"/>
      <w:r w:rsidRPr="004C0153">
        <w:rPr>
          <w:rFonts w:asciiTheme="majorHAnsi" w:hAnsiTheme="majorHAnsi" w:cs="Times"/>
          <w:color w:val="1D1D1D"/>
          <w:sz w:val="22"/>
          <w:szCs w:val="22"/>
        </w:rPr>
        <w:t xml:space="preserve"> </w:t>
      </w:r>
      <w:proofErr w:type="spellStart"/>
      <w:r w:rsidRPr="004C0153">
        <w:rPr>
          <w:rFonts w:asciiTheme="majorHAnsi" w:hAnsiTheme="majorHAnsi" w:cs="Times"/>
          <w:color w:val="1D1D1D"/>
          <w:sz w:val="22"/>
          <w:szCs w:val="22"/>
        </w:rPr>
        <w:t>available</w:t>
      </w:r>
      <w:proofErr w:type="spellEnd"/>
      <w:r w:rsidRPr="004C0153">
        <w:rPr>
          <w:rFonts w:asciiTheme="majorHAnsi" w:hAnsiTheme="majorHAnsi" w:cs="Times"/>
          <w:color w:val="1D1D1D"/>
          <w:sz w:val="22"/>
          <w:szCs w:val="22"/>
        </w:rPr>
        <w:t xml:space="preserve"> </w:t>
      </w:r>
      <w:proofErr w:type="spellStart"/>
      <w:r w:rsidRPr="004C0153">
        <w:rPr>
          <w:rFonts w:asciiTheme="majorHAnsi" w:hAnsiTheme="majorHAnsi" w:cs="Times"/>
          <w:color w:val="1D1D1D"/>
          <w:sz w:val="22"/>
          <w:szCs w:val="22"/>
        </w:rPr>
        <w:t>consultation</w:t>
      </w:r>
      <w:proofErr w:type="spellEnd"/>
      <w:r w:rsidRPr="004C0153">
        <w:rPr>
          <w:rFonts w:asciiTheme="majorHAnsi" w:hAnsiTheme="majorHAnsi" w:cs="Times"/>
          <w:color w:val="1D1D1D"/>
          <w:sz w:val="22"/>
          <w:szCs w:val="22"/>
        </w:rPr>
        <w:t xml:space="preserve"> </w:t>
      </w:r>
      <w:proofErr w:type="spellStart"/>
      <w:r w:rsidRPr="004C0153">
        <w:rPr>
          <w:rFonts w:asciiTheme="majorHAnsi" w:hAnsiTheme="majorHAnsi" w:cs="Times"/>
          <w:color w:val="1D1D1D"/>
          <w:sz w:val="22"/>
          <w:szCs w:val="22"/>
        </w:rPr>
        <w:t>moments</w:t>
      </w:r>
      <w:proofErr w:type="spellEnd"/>
      <w:r w:rsidRPr="004C0153">
        <w:rPr>
          <w:rFonts w:asciiTheme="majorHAnsi" w:hAnsiTheme="majorHAnsi" w:cs="Times"/>
          <w:color w:val="1D1D1D"/>
          <w:sz w:val="22"/>
          <w:szCs w:val="22"/>
        </w:rPr>
        <w:t xml:space="preserve"> zijn van groot belang voor de (vele) uiteenlopende ‘kleine’ kwesties in het dagelijkse reilen en zeilen van de praktijk, die niet aan de orde gekomen zijn tijdens het trainingsprogramma. </w:t>
      </w:r>
      <w:r>
        <w:rPr>
          <w:rFonts w:asciiTheme="majorHAnsi" w:hAnsiTheme="majorHAnsi" w:cs="Times"/>
          <w:sz w:val="22"/>
          <w:szCs w:val="22"/>
        </w:rPr>
        <w:br/>
      </w:r>
      <w:r w:rsidRPr="008460BF">
        <w:rPr>
          <w:rFonts w:cs="Times"/>
          <w:b/>
          <w:bCs/>
          <w:color w:val="0A768C"/>
          <w:sz w:val="22"/>
          <w:szCs w:val="22"/>
        </w:rPr>
        <w:lastRenderedPageBreak/>
        <w:t>Opzet van het trainingsprogramma</w:t>
      </w:r>
      <w:r>
        <w:rPr>
          <w:rFonts w:eastAsia="MS Mincho" w:cs="MS Mincho"/>
          <w:b/>
          <w:bCs/>
          <w:color w:val="0A768C"/>
          <w:sz w:val="22"/>
          <w:szCs w:val="22"/>
        </w:rPr>
        <w:br/>
      </w:r>
      <w:r>
        <w:rPr>
          <w:rFonts w:asciiTheme="majorHAnsi" w:hAnsiTheme="majorHAnsi" w:cs="Times New Roman"/>
          <w:color w:val="000000" w:themeColor="text1"/>
          <w:sz w:val="22"/>
          <w:szCs w:val="22"/>
          <w:lang w:eastAsia="nl-NL"/>
        </w:rPr>
        <w:t xml:space="preserve">Het trainingsprogramma voor een run van 16 jonge dierenartsen </w:t>
      </w:r>
      <w:r w:rsidRPr="00CD1A73">
        <w:rPr>
          <w:rFonts w:asciiTheme="majorHAnsi" w:hAnsiTheme="majorHAnsi" w:cs="Times New Roman"/>
          <w:color w:val="000000" w:themeColor="text1"/>
          <w:sz w:val="22"/>
          <w:szCs w:val="22"/>
          <w:lang w:eastAsia="nl-NL"/>
        </w:rPr>
        <w:t xml:space="preserve">neemt 5 maanden in beslag en bestaat uit 6 modules met in principe telkens 4 weken tussentijd. </w:t>
      </w:r>
      <w:r w:rsidRPr="00CD1A73">
        <w:rPr>
          <w:rFonts w:asciiTheme="majorHAnsi" w:hAnsiTheme="majorHAnsi" w:cs="Times"/>
          <w:color w:val="1D1D1D"/>
          <w:sz w:val="22"/>
          <w:szCs w:val="22"/>
        </w:rPr>
        <w:t>Een module best</w:t>
      </w:r>
      <w:r>
        <w:rPr>
          <w:rFonts w:asciiTheme="majorHAnsi" w:hAnsiTheme="majorHAnsi" w:cs="Times"/>
          <w:color w:val="1D1D1D"/>
          <w:sz w:val="22"/>
          <w:szCs w:val="22"/>
        </w:rPr>
        <w:t xml:space="preserve">aat uit een ééndaagse workshop, </w:t>
      </w:r>
      <w:r w:rsidRPr="00CD1A73">
        <w:rPr>
          <w:rFonts w:asciiTheme="majorHAnsi" w:hAnsiTheme="majorHAnsi" w:cs="Times"/>
          <w:color w:val="1D1D1D"/>
          <w:sz w:val="22"/>
          <w:szCs w:val="22"/>
        </w:rPr>
        <w:t>die gehouden wordt in het EduVet Veterinair Trainingscentrum in V</w:t>
      </w:r>
      <w:r>
        <w:rPr>
          <w:rFonts w:asciiTheme="majorHAnsi" w:hAnsiTheme="majorHAnsi" w:cs="Times"/>
          <w:color w:val="1D1D1D"/>
          <w:sz w:val="22"/>
          <w:szCs w:val="22"/>
        </w:rPr>
        <w:t xml:space="preserve">eenendaal, met vóóraf huiswerk in de vorm van een </w:t>
      </w:r>
      <w:r w:rsidRPr="00CD1A73">
        <w:rPr>
          <w:rFonts w:asciiTheme="majorHAnsi" w:hAnsiTheme="majorHAnsi" w:cs="Times"/>
          <w:color w:val="1D1D1D"/>
          <w:sz w:val="22"/>
          <w:szCs w:val="22"/>
        </w:rPr>
        <w:t>e-</w:t>
      </w:r>
      <w:proofErr w:type="spellStart"/>
      <w:r w:rsidRPr="00CD1A73">
        <w:rPr>
          <w:rFonts w:asciiTheme="majorHAnsi" w:hAnsiTheme="majorHAnsi" w:cs="Times"/>
          <w:color w:val="1D1D1D"/>
          <w:sz w:val="22"/>
          <w:szCs w:val="22"/>
        </w:rPr>
        <w:t>learning</w:t>
      </w:r>
      <w:proofErr w:type="spellEnd"/>
      <w:r w:rsidRPr="00CD1A73">
        <w:rPr>
          <w:rFonts w:asciiTheme="majorHAnsi" w:hAnsiTheme="majorHAnsi" w:cs="Times"/>
          <w:color w:val="1D1D1D"/>
          <w:sz w:val="22"/>
          <w:szCs w:val="22"/>
        </w:rPr>
        <w:t>, praktijk opdracht en</w:t>
      </w:r>
      <w:r>
        <w:rPr>
          <w:rFonts w:asciiTheme="majorHAnsi" w:hAnsiTheme="majorHAnsi" w:cs="Times"/>
          <w:color w:val="1D1D1D"/>
          <w:sz w:val="22"/>
          <w:szCs w:val="22"/>
        </w:rPr>
        <w:t>/of</w:t>
      </w:r>
      <w:r w:rsidRPr="00CD1A73">
        <w:rPr>
          <w:rFonts w:asciiTheme="majorHAnsi" w:hAnsiTheme="majorHAnsi" w:cs="Times"/>
          <w:color w:val="1D1D1D"/>
          <w:sz w:val="22"/>
          <w:szCs w:val="22"/>
        </w:rPr>
        <w:t xml:space="preserve"> toets</w:t>
      </w:r>
      <w:r>
        <w:rPr>
          <w:rFonts w:asciiTheme="majorHAnsi" w:hAnsiTheme="majorHAnsi" w:cs="Times"/>
          <w:color w:val="1D1D1D"/>
          <w:sz w:val="22"/>
          <w:szCs w:val="22"/>
        </w:rPr>
        <w:t xml:space="preserve">. Het ‘huiswerk’ is vooral ook bedoeld </w:t>
      </w:r>
      <w:r w:rsidRPr="00CD1A73">
        <w:rPr>
          <w:rFonts w:asciiTheme="majorHAnsi" w:hAnsiTheme="majorHAnsi" w:cs="Times"/>
          <w:color w:val="1D1D1D"/>
          <w:sz w:val="22"/>
          <w:szCs w:val="22"/>
        </w:rPr>
        <w:t>om prak</w:t>
      </w:r>
      <w:r>
        <w:rPr>
          <w:rFonts w:asciiTheme="majorHAnsi" w:hAnsiTheme="majorHAnsi" w:cs="Times"/>
          <w:color w:val="1D1D1D"/>
          <w:sz w:val="22"/>
          <w:szCs w:val="22"/>
        </w:rPr>
        <w:t xml:space="preserve">tijkervaringen te verzamelen, obstakels te herkennen </w:t>
      </w:r>
      <w:r w:rsidRPr="00CD1A73">
        <w:rPr>
          <w:rFonts w:asciiTheme="majorHAnsi" w:hAnsiTheme="majorHAnsi" w:cs="Times"/>
          <w:color w:val="1D1D1D"/>
          <w:sz w:val="22"/>
          <w:szCs w:val="22"/>
        </w:rPr>
        <w:t>en die met elkaar te delen tijdens de workshops.</w:t>
      </w:r>
      <w:r>
        <w:rPr>
          <w:rFonts w:eastAsia="MS Mincho" w:cs="MS Mincho"/>
          <w:b/>
          <w:bCs/>
          <w:color w:val="0A768C"/>
          <w:sz w:val="22"/>
          <w:szCs w:val="22"/>
        </w:rPr>
        <w:br/>
      </w:r>
      <w:r>
        <w:rPr>
          <w:rFonts w:eastAsia="MS Mincho" w:cs="MS Mincho"/>
          <w:b/>
          <w:bCs/>
          <w:color w:val="0A768C"/>
          <w:sz w:val="22"/>
          <w:szCs w:val="22"/>
        </w:rPr>
        <w:br/>
      </w:r>
      <w:r w:rsidRPr="008460BF">
        <w:rPr>
          <w:rFonts w:cs="Times"/>
          <w:b/>
          <w:color w:val="0A768C"/>
          <w:sz w:val="22"/>
          <w:szCs w:val="22"/>
        </w:rPr>
        <w:t>Data</w:t>
      </w:r>
      <w:r>
        <w:rPr>
          <w:rFonts w:cs="Times"/>
          <w:b/>
          <w:color w:val="0A768C"/>
          <w:sz w:val="22"/>
          <w:szCs w:val="22"/>
        </w:rPr>
        <w:t xml:space="preserve"> eerste run 2019</w:t>
      </w:r>
      <w:r>
        <w:rPr>
          <w:rFonts w:eastAsia="MS Mincho" w:cs="MS Mincho"/>
          <w:b/>
          <w:bCs/>
          <w:color w:val="0A768C"/>
          <w:sz w:val="22"/>
          <w:szCs w:val="22"/>
        </w:rPr>
        <w:br/>
      </w:r>
      <w:r w:rsidRPr="008460BF">
        <w:rPr>
          <w:rFonts w:asciiTheme="majorHAnsi" w:hAnsiTheme="majorHAnsi" w:cs="Times New Roman"/>
          <w:color w:val="000000" w:themeColor="text1"/>
          <w:sz w:val="22"/>
          <w:szCs w:val="22"/>
          <w:lang w:eastAsia="nl-NL"/>
        </w:rPr>
        <w:t>12 januari</w:t>
      </w:r>
      <w:r>
        <w:rPr>
          <w:rFonts w:asciiTheme="majorHAnsi" w:hAnsiTheme="majorHAnsi" w:cs="Times New Roman"/>
          <w:color w:val="000000" w:themeColor="text1"/>
          <w:sz w:val="22"/>
          <w:szCs w:val="22"/>
          <w:lang w:eastAsia="nl-NL"/>
        </w:rPr>
        <w:t xml:space="preserve"> (Module 1)</w:t>
      </w:r>
      <w:r w:rsidRPr="008460BF">
        <w:rPr>
          <w:rFonts w:asciiTheme="majorHAnsi" w:hAnsiTheme="majorHAnsi" w:cs="Times New Roman"/>
          <w:color w:val="000000" w:themeColor="text1"/>
          <w:sz w:val="22"/>
          <w:szCs w:val="22"/>
          <w:lang w:eastAsia="nl-NL"/>
        </w:rPr>
        <w:t>, 9 februari</w:t>
      </w:r>
      <w:r>
        <w:rPr>
          <w:rFonts w:asciiTheme="majorHAnsi" w:hAnsiTheme="majorHAnsi" w:cs="Times New Roman"/>
          <w:color w:val="000000" w:themeColor="text1"/>
          <w:sz w:val="22"/>
          <w:szCs w:val="22"/>
          <w:lang w:eastAsia="nl-NL"/>
        </w:rPr>
        <w:t xml:space="preserve"> (Module 2)</w:t>
      </w:r>
      <w:r w:rsidRPr="008460BF">
        <w:rPr>
          <w:rFonts w:asciiTheme="majorHAnsi" w:hAnsiTheme="majorHAnsi" w:cs="Times New Roman"/>
          <w:color w:val="000000" w:themeColor="text1"/>
          <w:sz w:val="22"/>
          <w:szCs w:val="22"/>
          <w:lang w:eastAsia="nl-NL"/>
        </w:rPr>
        <w:t xml:space="preserve">, </w:t>
      </w:r>
      <w:r w:rsidR="00DD54E3">
        <w:rPr>
          <w:rFonts w:asciiTheme="majorHAnsi" w:hAnsiTheme="majorHAnsi" w:cs="Times New Roman"/>
          <w:color w:val="000000" w:themeColor="text1"/>
          <w:sz w:val="22"/>
          <w:szCs w:val="22"/>
          <w:lang w:eastAsia="nl-NL"/>
        </w:rPr>
        <w:t>16</w:t>
      </w:r>
      <w:r w:rsidRPr="008460BF">
        <w:rPr>
          <w:rFonts w:asciiTheme="majorHAnsi" w:hAnsiTheme="majorHAnsi" w:cs="Times New Roman"/>
          <w:color w:val="000000" w:themeColor="text1"/>
          <w:sz w:val="22"/>
          <w:szCs w:val="22"/>
          <w:lang w:eastAsia="nl-NL"/>
        </w:rPr>
        <w:t xml:space="preserve"> maart </w:t>
      </w:r>
      <w:r>
        <w:rPr>
          <w:rFonts w:asciiTheme="majorHAnsi" w:hAnsiTheme="majorHAnsi" w:cs="Times New Roman"/>
          <w:color w:val="000000" w:themeColor="text1"/>
          <w:sz w:val="22"/>
          <w:szCs w:val="22"/>
          <w:lang w:eastAsia="nl-NL"/>
        </w:rPr>
        <w:t>(Module 3) en 6 april (Module 4), 11 mei (Module 5) en 8 juni (Module 6).</w:t>
      </w:r>
      <w:r>
        <w:rPr>
          <w:rFonts w:eastAsia="MS Mincho" w:cs="MS Mincho"/>
          <w:b/>
          <w:bCs/>
          <w:color w:val="0A768C"/>
          <w:sz w:val="22"/>
          <w:szCs w:val="22"/>
        </w:rPr>
        <w:br/>
      </w:r>
      <w:r>
        <w:rPr>
          <w:rFonts w:eastAsia="MS Mincho" w:cs="MS Mincho"/>
          <w:b/>
          <w:bCs/>
          <w:color w:val="0A768C"/>
          <w:sz w:val="22"/>
          <w:szCs w:val="22"/>
        </w:rPr>
        <w:br/>
      </w:r>
      <w:r>
        <w:rPr>
          <w:rFonts w:cs="Times"/>
          <w:b/>
          <w:color w:val="0A768C"/>
          <w:sz w:val="22"/>
          <w:szCs w:val="22"/>
        </w:rPr>
        <w:t>Locatie – Informatie</w:t>
      </w:r>
      <w:r>
        <w:rPr>
          <w:rFonts w:eastAsia="MS Mincho" w:cs="MS Mincho"/>
          <w:b/>
          <w:bCs/>
          <w:color w:val="0A768C"/>
          <w:sz w:val="22"/>
          <w:szCs w:val="22"/>
        </w:rPr>
        <w:br/>
      </w:r>
      <w:r>
        <w:rPr>
          <w:rFonts w:asciiTheme="majorHAnsi" w:hAnsiTheme="majorHAnsi" w:cs="Times"/>
          <w:color w:val="000000" w:themeColor="text1"/>
          <w:sz w:val="22"/>
          <w:szCs w:val="22"/>
        </w:rPr>
        <w:t xml:space="preserve">Locatie: </w:t>
      </w:r>
      <w:r w:rsidRPr="008460BF">
        <w:rPr>
          <w:rFonts w:asciiTheme="majorHAnsi" w:hAnsiTheme="majorHAnsi" w:cs="Times"/>
          <w:color w:val="000000" w:themeColor="text1"/>
          <w:sz w:val="22"/>
          <w:szCs w:val="22"/>
        </w:rPr>
        <w:t>EduVet Veterinair Training</w:t>
      </w:r>
      <w:r>
        <w:rPr>
          <w:rFonts w:asciiTheme="majorHAnsi" w:hAnsiTheme="majorHAnsi" w:cs="Times"/>
          <w:color w:val="000000" w:themeColor="text1"/>
          <w:sz w:val="22"/>
          <w:szCs w:val="22"/>
        </w:rPr>
        <w:t>scentrum</w:t>
      </w:r>
      <w:r>
        <w:rPr>
          <w:rFonts w:asciiTheme="majorHAnsi" w:hAnsiTheme="majorHAnsi" w:cs="Times"/>
          <w:color w:val="1D1D1D"/>
          <w:sz w:val="22"/>
          <w:szCs w:val="22"/>
        </w:rPr>
        <w:t xml:space="preserve">, </w:t>
      </w:r>
      <w:r w:rsidRPr="001D2E9F">
        <w:rPr>
          <w:rFonts w:asciiTheme="majorHAnsi" w:hAnsiTheme="majorHAnsi" w:cs="Times"/>
          <w:color w:val="1D1D1D"/>
          <w:sz w:val="22"/>
          <w:szCs w:val="22"/>
        </w:rPr>
        <w:t>Accustraat 3-5, 3903 LX Veenendaal</w:t>
      </w:r>
      <w:r w:rsidRPr="001D2E9F">
        <w:rPr>
          <w:rFonts w:ascii="MS Mincho" w:eastAsia="MS Mincho" w:hAnsi="MS Mincho" w:cs="MS Mincho"/>
          <w:color w:val="1D1D1D"/>
          <w:sz w:val="22"/>
          <w:szCs w:val="22"/>
        </w:rPr>
        <w:t> </w:t>
      </w:r>
      <w:r w:rsidRPr="001D2E9F">
        <w:rPr>
          <w:rFonts w:asciiTheme="majorHAnsi" w:hAnsiTheme="majorHAnsi" w:cs="Times"/>
          <w:color w:val="1D1D1D"/>
          <w:sz w:val="22"/>
          <w:szCs w:val="22"/>
        </w:rPr>
        <w:t>+ 31 (</w:t>
      </w:r>
      <w:r>
        <w:rPr>
          <w:rFonts w:asciiTheme="majorHAnsi" w:hAnsiTheme="majorHAnsi" w:cs="Times"/>
          <w:color w:val="1D1D1D"/>
          <w:sz w:val="22"/>
          <w:szCs w:val="22"/>
        </w:rPr>
        <w:t xml:space="preserve">0) 318 - 53 12 46, </w:t>
      </w:r>
      <w:r w:rsidRPr="00F70B84">
        <w:rPr>
          <w:rFonts w:asciiTheme="majorHAnsi" w:hAnsiTheme="majorHAnsi" w:cs="Times"/>
          <w:color w:val="000000" w:themeColor="text1"/>
          <w:sz w:val="22"/>
          <w:szCs w:val="22"/>
        </w:rPr>
        <w:t xml:space="preserve">info@eduvet.nl, </w:t>
      </w:r>
      <w:hyperlink r:id="rId7" w:history="1">
        <w:r w:rsidRPr="00F70B84">
          <w:rPr>
            <w:rStyle w:val="Hyperlink"/>
            <w:rFonts w:asciiTheme="majorHAnsi" w:hAnsiTheme="majorHAnsi" w:cs="Times"/>
            <w:color w:val="000000" w:themeColor="text1"/>
            <w:sz w:val="22"/>
            <w:szCs w:val="22"/>
          </w:rPr>
          <w:t>www.eduvet.nl</w:t>
        </w:r>
      </w:hyperlink>
      <w:r w:rsidRPr="00F70B84">
        <w:rPr>
          <w:rFonts w:asciiTheme="majorHAnsi" w:hAnsiTheme="majorHAnsi" w:cs="Times"/>
          <w:color w:val="000000" w:themeColor="text1"/>
          <w:sz w:val="22"/>
          <w:szCs w:val="22"/>
        </w:rPr>
        <w:t xml:space="preserve">. Informatie: Eveline Meijer, EduVet Onderwijs. </w:t>
      </w:r>
      <w:r w:rsidRPr="00F70B84">
        <w:rPr>
          <w:rFonts w:asciiTheme="majorHAnsi" w:hAnsiTheme="majorHAnsi" w:cs="Times"/>
          <w:color w:val="000000" w:themeColor="text1"/>
          <w:sz w:val="22"/>
          <w:szCs w:val="22"/>
        </w:rPr>
        <w:br/>
      </w:r>
      <w:r>
        <w:rPr>
          <w:rFonts w:asciiTheme="majorHAnsi" w:hAnsiTheme="majorHAnsi" w:cs="Times"/>
          <w:color w:val="000000" w:themeColor="text1"/>
          <w:sz w:val="22"/>
          <w:szCs w:val="22"/>
        </w:rPr>
        <w:br/>
      </w:r>
      <w:r w:rsidRPr="008460BF">
        <w:rPr>
          <w:rFonts w:cs="Times"/>
          <w:b/>
          <w:color w:val="0A768C"/>
          <w:sz w:val="22"/>
          <w:szCs w:val="22"/>
        </w:rPr>
        <w:t>Deelname kosten</w:t>
      </w:r>
      <w:r>
        <w:rPr>
          <w:rFonts w:cs="Times"/>
          <w:b/>
          <w:color w:val="0A768C"/>
          <w:sz w:val="22"/>
          <w:szCs w:val="22"/>
        </w:rPr>
        <w:br/>
      </w:r>
      <w:r>
        <w:rPr>
          <w:rFonts w:asciiTheme="majorHAnsi" w:hAnsiTheme="majorHAnsi" w:cs="Times"/>
          <w:color w:val="000000" w:themeColor="text1"/>
          <w:sz w:val="22"/>
          <w:szCs w:val="22"/>
        </w:rPr>
        <w:t xml:space="preserve">Dankzij </w:t>
      </w:r>
      <w:proofErr w:type="spellStart"/>
      <w:r w:rsidRPr="00EF29A5">
        <w:rPr>
          <w:rFonts w:asciiTheme="majorHAnsi" w:hAnsiTheme="majorHAnsi" w:cs="Times"/>
          <w:color w:val="000000" w:themeColor="text1"/>
          <w:sz w:val="22"/>
          <w:szCs w:val="22"/>
        </w:rPr>
        <w:t>founding</w:t>
      </w:r>
      <w:proofErr w:type="spellEnd"/>
      <w:r w:rsidRPr="00EF29A5">
        <w:rPr>
          <w:rFonts w:asciiTheme="majorHAnsi" w:hAnsiTheme="majorHAnsi" w:cs="Times"/>
          <w:color w:val="000000" w:themeColor="text1"/>
          <w:sz w:val="22"/>
          <w:szCs w:val="22"/>
        </w:rPr>
        <w:t xml:space="preserve"> partners</w:t>
      </w:r>
      <w:r w:rsidRPr="00EF29A5">
        <w:rPr>
          <w:rFonts w:asciiTheme="majorHAnsi" w:hAnsiTheme="majorHAnsi" w:cs="Times New Roman"/>
          <w:color w:val="000000" w:themeColor="text1"/>
          <w:sz w:val="22"/>
          <w:szCs w:val="22"/>
          <w:lang w:eastAsia="nl-NL"/>
        </w:rPr>
        <w:t xml:space="preserve"> ABN-AMRO</w:t>
      </w:r>
      <w:r>
        <w:rPr>
          <w:rFonts w:asciiTheme="majorHAnsi" w:hAnsiTheme="majorHAnsi" w:cs="Times New Roman"/>
          <w:color w:val="000000" w:themeColor="text1"/>
          <w:sz w:val="22"/>
          <w:szCs w:val="22"/>
          <w:lang w:eastAsia="nl-NL"/>
        </w:rPr>
        <w:t xml:space="preserve">, </w:t>
      </w:r>
      <w:r w:rsidRPr="00EF29A5">
        <w:rPr>
          <w:rFonts w:asciiTheme="majorHAnsi" w:hAnsiTheme="majorHAnsi" w:cs="Times New Roman"/>
          <w:color w:val="000000" w:themeColor="text1"/>
          <w:sz w:val="22"/>
          <w:szCs w:val="22"/>
          <w:lang w:eastAsia="nl-NL"/>
        </w:rPr>
        <w:t xml:space="preserve">Hills Pet </w:t>
      </w:r>
      <w:proofErr w:type="spellStart"/>
      <w:r w:rsidRPr="00EF29A5">
        <w:rPr>
          <w:rFonts w:asciiTheme="majorHAnsi" w:hAnsiTheme="majorHAnsi" w:cs="Times New Roman"/>
          <w:color w:val="000000" w:themeColor="text1"/>
          <w:sz w:val="22"/>
          <w:szCs w:val="22"/>
          <w:lang w:eastAsia="nl-NL"/>
        </w:rPr>
        <w:t>Nutrition</w:t>
      </w:r>
      <w:proofErr w:type="spellEnd"/>
      <w:r w:rsidRPr="00EF29A5">
        <w:rPr>
          <w:rFonts w:asciiTheme="majorHAnsi" w:hAnsiTheme="majorHAnsi" w:cs="Times New Roman"/>
          <w:color w:val="000000" w:themeColor="text1"/>
          <w:sz w:val="22"/>
          <w:szCs w:val="22"/>
          <w:lang w:eastAsia="nl-NL"/>
        </w:rPr>
        <w:t xml:space="preserve">, </w:t>
      </w:r>
      <w:r>
        <w:rPr>
          <w:rFonts w:asciiTheme="majorHAnsi" w:hAnsiTheme="majorHAnsi" w:cs="Times New Roman"/>
          <w:color w:val="000000" w:themeColor="text1"/>
          <w:sz w:val="22"/>
          <w:szCs w:val="22"/>
          <w:lang w:eastAsia="nl-NL"/>
        </w:rPr>
        <w:t xml:space="preserve">Brocacef, </w:t>
      </w:r>
      <w:r w:rsidRPr="00EF29A5">
        <w:rPr>
          <w:rFonts w:asciiTheme="majorHAnsi" w:hAnsiTheme="majorHAnsi" w:cs="Times New Roman"/>
          <w:color w:val="000000" w:themeColor="text1"/>
          <w:sz w:val="22"/>
          <w:szCs w:val="22"/>
          <w:lang w:eastAsia="nl-NL"/>
        </w:rPr>
        <w:t xml:space="preserve">Raadgevers </w:t>
      </w:r>
      <w:proofErr w:type="spellStart"/>
      <w:r w:rsidRPr="00EF29A5">
        <w:rPr>
          <w:rFonts w:asciiTheme="majorHAnsi" w:hAnsiTheme="majorHAnsi" w:cs="Times New Roman"/>
          <w:color w:val="000000" w:themeColor="text1"/>
          <w:sz w:val="22"/>
          <w:szCs w:val="22"/>
          <w:lang w:eastAsia="nl-NL"/>
        </w:rPr>
        <w:t>Kuijkhoven</w:t>
      </w:r>
      <w:proofErr w:type="spellEnd"/>
      <w:r>
        <w:rPr>
          <w:rFonts w:asciiTheme="majorHAnsi" w:hAnsiTheme="majorHAnsi" w:cs="Times New Roman"/>
          <w:color w:val="000000" w:themeColor="text1"/>
          <w:sz w:val="22"/>
          <w:szCs w:val="22"/>
          <w:lang w:eastAsia="nl-NL"/>
        </w:rPr>
        <w:t>,</w:t>
      </w:r>
      <w:r w:rsidRPr="00EF29A5">
        <w:rPr>
          <w:rFonts w:asciiTheme="majorHAnsi" w:hAnsiTheme="majorHAnsi" w:cs="Times New Roman"/>
          <w:color w:val="000000" w:themeColor="text1"/>
          <w:sz w:val="22"/>
          <w:szCs w:val="22"/>
          <w:lang w:eastAsia="nl-NL"/>
        </w:rPr>
        <w:t xml:space="preserve"> </w:t>
      </w:r>
      <w:r>
        <w:rPr>
          <w:rFonts w:asciiTheme="majorHAnsi" w:hAnsiTheme="majorHAnsi" w:cs="Times New Roman"/>
          <w:color w:val="000000" w:themeColor="text1"/>
          <w:sz w:val="22"/>
          <w:szCs w:val="22"/>
          <w:lang w:eastAsia="nl-NL"/>
        </w:rPr>
        <w:t xml:space="preserve">Phytotreat, Prins </w:t>
      </w:r>
      <w:proofErr w:type="spellStart"/>
      <w:r>
        <w:rPr>
          <w:rFonts w:asciiTheme="majorHAnsi" w:hAnsiTheme="majorHAnsi" w:cs="Times New Roman"/>
          <w:color w:val="000000" w:themeColor="text1"/>
          <w:sz w:val="22"/>
          <w:szCs w:val="22"/>
          <w:lang w:eastAsia="nl-NL"/>
        </w:rPr>
        <w:t>Petfoods</w:t>
      </w:r>
      <w:proofErr w:type="spellEnd"/>
      <w:r>
        <w:rPr>
          <w:rFonts w:asciiTheme="majorHAnsi" w:hAnsiTheme="majorHAnsi" w:cs="Times New Roman"/>
          <w:color w:val="000000" w:themeColor="text1"/>
          <w:sz w:val="22"/>
          <w:szCs w:val="22"/>
          <w:lang w:eastAsia="nl-NL"/>
        </w:rPr>
        <w:t xml:space="preserve">, Dierenarts Plus en </w:t>
      </w:r>
      <w:r w:rsidRPr="00EF29A5">
        <w:rPr>
          <w:rFonts w:asciiTheme="majorHAnsi" w:hAnsiTheme="majorHAnsi" w:cs="Times New Roman"/>
          <w:color w:val="000000" w:themeColor="text1"/>
          <w:sz w:val="22"/>
          <w:szCs w:val="22"/>
          <w:lang w:eastAsia="nl-NL"/>
        </w:rPr>
        <w:t>Edu</w:t>
      </w:r>
      <w:r>
        <w:rPr>
          <w:rFonts w:asciiTheme="majorHAnsi" w:hAnsiTheme="majorHAnsi" w:cs="Times New Roman"/>
          <w:color w:val="000000" w:themeColor="text1"/>
          <w:sz w:val="22"/>
          <w:szCs w:val="22"/>
          <w:lang w:eastAsia="nl-NL"/>
        </w:rPr>
        <w:t xml:space="preserve">Vet Veterinair Trainingscentrum kan het trainingsprogramma worden aangeboden </w:t>
      </w:r>
      <w:r w:rsidR="00DD54E3">
        <w:rPr>
          <w:rFonts w:asciiTheme="majorHAnsi" w:hAnsiTheme="majorHAnsi" w:cs="Times New Roman"/>
          <w:color w:val="000000" w:themeColor="text1"/>
          <w:sz w:val="22"/>
          <w:szCs w:val="22"/>
          <w:lang w:eastAsia="nl-NL"/>
        </w:rPr>
        <w:t>van € 1.200 ex BTW</w:t>
      </w:r>
      <w:r>
        <w:rPr>
          <w:rFonts w:asciiTheme="majorHAnsi" w:hAnsiTheme="majorHAnsi" w:cs="Times New Roman"/>
          <w:color w:val="000000" w:themeColor="text1"/>
          <w:sz w:val="22"/>
          <w:szCs w:val="22"/>
          <w:lang w:eastAsia="nl-NL"/>
        </w:rPr>
        <w:t xml:space="preserve"> </w:t>
      </w:r>
      <w:r w:rsidR="00DD54E3">
        <w:rPr>
          <w:rFonts w:asciiTheme="majorHAnsi" w:hAnsiTheme="majorHAnsi" w:cs="Times New Roman"/>
          <w:color w:val="000000" w:themeColor="text1"/>
          <w:sz w:val="22"/>
          <w:szCs w:val="22"/>
          <w:lang w:eastAsia="nl-NL"/>
        </w:rPr>
        <w:t xml:space="preserve">(€1452 incl. BTW) </w:t>
      </w:r>
      <w:r>
        <w:rPr>
          <w:rFonts w:asciiTheme="majorHAnsi" w:hAnsiTheme="majorHAnsi" w:cs="Times New Roman"/>
          <w:color w:val="000000" w:themeColor="text1"/>
          <w:sz w:val="22"/>
          <w:szCs w:val="22"/>
          <w:lang w:eastAsia="nl-NL"/>
        </w:rPr>
        <w:t xml:space="preserve">voor </w:t>
      </w:r>
      <w:r w:rsidRPr="00EF29A5">
        <w:rPr>
          <w:rFonts w:asciiTheme="majorHAnsi" w:hAnsiTheme="majorHAnsi" w:cs="Times"/>
          <w:color w:val="000000" w:themeColor="text1"/>
          <w:sz w:val="22"/>
          <w:szCs w:val="22"/>
        </w:rPr>
        <w:t>€ 475</w:t>
      </w:r>
      <w:r>
        <w:rPr>
          <w:rFonts w:asciiTheme="majorHAnsi" w:hAnsiTheme="majorHAnsi" w:cs="Times"/>
          <w:color w:val="000000" w:themeColor="text1"/>
          <w:sz w:val="22"/>
          <w:szCs w:val="22"/>
        </w:rPr>
        <w:t xml:space="preserve"> </w:t>
      </w:r>
      <w:r w:rsidRPr="00EF29A5">
        <w:rPr>
          <w:rFonts w:asciiTheme="majorHAnsi" w:hAnsiTheme="majorHAnsi" w:cs="Times"/>
          <w:color w:val="000000" w:themeColor="text1"/>
          <w:sz w:val="22"/>
          <w:szCs w:val="22"/>
        </w:rPr>
        <w:t>ex</w:t>
      </w:r>
      <w:r w:rsidR="00DD54E3">
        <w:rPr>
          <w:rFonts w:asciiTheme="majorHAnsi" w:hAnsiTheme="majorHAnsi" w:cs="Times"/>
          <w:color w:val="000000" w:themeColor="text1"/>
          <w:sz w:val="22"/>
          <w:szCs w:val="22"/>
        </w:rPr>
        <w:t>cl.</w:t>
      </w:r>
      <w:r w:rsidRPr="00EF29A5">
        <w:rPr>
          <w:rFonts w:asciiTheme="majorHAnsi" w:hAnsiTheme="majorHAnsi" w:cs="Times"/>
          <w:color w:val="000000" w:themeColor="text1"/>
          <w:sz w:val="22"/>
          <w:szCs w:val="22"/>
        </w:rPr>
        <w:t xml:space="preserve"> </w:t>
      </w:r>
      <w:r w:rsidR="00DD54E3">
        <w:rPr>
          <w:rFonts w:asciiTheme="majorHAnsi" w:hAnsiTheme="majorHAnsi" w:cs="Times"/>
          <w:color w:val="000000" w:themeColor="text1"/>
          <w:sz w:val="22"/>
          <w:szCs w:val="22"/>
        </w:rPr>
        <w:t>BTW</w:t>
      </w:r>
      <w:r>
        <w:rPr>
          <w:rFonts w:asciiTheme="majorHAnsi" w:hAnsiTheme="majorHAnsi" w:cs="Times"/>
          <w:color w:val="000000" w:themeColor="text1"/>
          <w:sz w:val="22"/>
          <w:szCs w:val="22"/>
        </w:rPr>
        <w:t xml:space="preserve"> (€ 574,75 incl</w:t>
      </w:r>
      <w:r w:rsidR="00DD54E3">
        <w:rPr>
          <w:rFonts w:asciiTheme="majorHAnsi" w:hAnsiTheme="majorHAnsi" w:cs="Times"/>
          <w:color w:val="000000" w:themeColor="text1"/>
          <w:sz w:val="22"/>
          <w:szCs w:val="22"/>
        </w:rPr>
        <w:t>.</w:t>
      </w:r>
      <w:r>
        <w:rPr>
          <w:rFonts w:asciiTheme="majorHAnsi" w:hAnsiTheme="majorHAnsi" w:cs="Times"/>
          <w:color w:val="000000" w:themeColor="text1"/>
          <w:sz w:val="22"/>
          <w:szCs w:val="22"/>
        </w:rPr>
        <w:t xml:space="preserve"> </w:t>
      </w:r>
      <w:r w:rsidR="00DD54E3">
        <w:rPr>
          <w:rFonts w:asciiTheme="majorHAnsi" w:hAnsiTheme="majorHAnsi" w:cs="Times"/>
          <w:color w:val="000000" w:themeColor="text1"/>
          <w:sz w:val="22"/>
          <w:szCs w:val="22"/>
        </w:rPr>
        <w:t>BTW</w:t>
      </w:r>
      <w:bookmarkStart w:id="0" w:name="_GoBack"/>
      <w:bookmarkEnd w:id="0"/>
      <w:r>
        <w:rPr>
          <w:rFonts w:asciiTheme="majorHAnsi" w:hAnsiTheme="majorHAnsi" w:cs="Times"/>
          <w:color w:val="000000" w:themeColor="text1"/>
          <w:sz w:val="22"/>
          <w:szCs w:val="22"/>
        </w:rPr>
        <w:t xml:space="preserve">). </w:t>
      </w:r>
      <w:r>
        <w:rPr>
          <w:rFonts w:eastAsia="MS Mincho" w:cs="MS Mincho"/>
          <w:b/>
          <w:bCs/>
          <w:color w:val="0A768C"/>
          <w:sz w:val="22"/>
          <w:szCs w:val="22"/>
        </w:rPr>
        <w:br/>
      </w:r>
      <w:r>
        <w:rPr>
          <w:rFonts w:eastAsia="MS Mincho" w:cs="MS Mincho"/>
          <w:b/>
          <w:bCs/>
          <w:color w:val="0A768C"/>
          <w:sz w:val="22"/>
          <w:szCs w:val="22"/>
        </w:rPr>
        <w:br/>
      </w:r>
      <w:r w:rsidRPr="00EF29A5">
        <w:rPr>
          <w:rFonts w:cs="Times"/>
          <w:b/>
          <w:color w:val="0A768C"/>
          <w:sz w:val="22"/>
          <w:szCs w:val="22"/>
        </w:rPr>
        <w:t>Inschrijving</w:t>
      </w:r>
      <w:r>
        <w:rPr>
          <w:rFonts w:ascii="Calibri" w:hAnsi="Calibri"/>
          <w:color w:val="000000"/>
          <w:sz w:val="22"/>
          <w:szCs w:val="22"/>
        </w:rPr>
        <w:t> </w:t>
      </w:r>
      <w:r>
        <w:rPr>
          <w:rFonts w:asciiTheme="majorHAnsi" w:hAnsiTheme="majorHAnsi" w:cs="Times"/>
          <w:color w:val="FF0000"/>
          <w:sz w:val="22"/>
          <w:szCs w:val="22"/>
        </w:rPr>
        <w:br/>
      </w:r>
      <w:r w:rsidRPr="00E803C9">
        <w:rPr>
          <w:rFonts w:asciiTheme="majorHAnsi" w:hAnsiTheme="majorHAnsi"/>
          <w:color w:val="000000"/>
          <w:sz w:val="22"/>
          <w:szCs w:val="22"/>
        </w:rPr>
        <w:t>Je kunt je inschrijven via onze</w:t>
      </w:r>
      <w:r w:rsidRPr="00E803C9">
        <w:rPr>
          <w:rStyle w:val="apple-converted-space"/>
          <w:rFonts w:asciiTheme="majorHAnsi" w:hAnsiTheme="majorHAnsi"/>
          <w:color w:val="000000"/>
          <w:sz w:val="22"/>
          <w:szCs w:val="22"/>
        </w:rPr>
        <w:t xml:space="preserve"> </w:t>
      </w:r>
      <w:r w:rsidRPr="00E803C9">
        <w:rPr>
          <w:rFonts w:asciiTheme="majorHAnsi" w:hAnsiTheme="majorHAnsi"/>
          <w:bCs/>
          <w:sz w:val="22"/>
          <w:szCs w:val="22"/>
        </w:rPr>
        <w:t>website www.eduvet.nl</w:t>
      </w:r>
      <w:r w:rsidRPr="00E803C9">
        <w:rPr>
          <w:rFonts w:asciiTheme="majorHAnsi" w:hAnsiTheme="majorHAnsi"/>
          <w:color w:val="000000"/>
          <w:sz w:val="22"/>
          <w:szCs w:val="22"/>
        </w:rPr>
        <w:t>. Je ontvangt vervolgens per e-mail een</w:t>
      </w:r>
      <w:r w:rsidRPr="006700E7">
        <w:rPr>
          <w:rFonts w:asciiTheme="majorHAnsi" w:hAnsiTheme="majorHAnsi"/>
          <w:color w:val="000000"/>
          <w:sz w:val="22"/>
          <w:szCs w:val="22"/>
        </w:rPr>
        <w:t xml:space="preserve"> factuur. Na </w:t>
      </w:r>
      <w:r>
        <w:rPr>
          <w:rFonts w:asciiTheme="majorHAnsi" w:hAnsiTheme="majorHAnsi"/>
          <w:color w:val="000000"/>
          <w:sz w:val="22"/>
          <w:szCs w:val="22"/>
        </w:rPr>
        <w:t xml:space="preserve">ontvangst van de betaling is jouw </w:t>
      </w:r>
      <w:r w:rsidRPr="006700E7">
        <w:rPr>
          <w:rFonts w:asciiTheme="majorHAnsi" w:hAnsiTheme="majorHAnsi"/>
          <w:color w:val="000000"/>
          <w:sz w:val="22"/>
          <w:szCs w:val="22"/>
        </w:rPr>
        <w:t>inschrijving definitief.</w:t>
      </w:r>
      <w:r w:rsidRPr="006700E7">
        <w:rPr>
          <w:rStyle w:val="apple-converted-space"/>
          <w:rFonts w:asciiTheme="majorHAnsi" w:hAnsiTheme="majorHAnsi"/>
          <w:color w:val="000000"/>
          <w:sz w:val="22"/>
          <w:szCs w:val="22"/>
        </w:rPr>
        <w:t> </w:t>
      </w:r>
      <w:r>
        <w:rPr>
          <w:rStyle w:val="apple-converted-space"/>
          <w:rFonts w:asciiTheme="majorHAnsi" w:hAnsiTheme="majorHAnsi"/>
          <w:color w:val="000000"/>
          <w:sz w:val="22"/>
          <w:szCs w:val="22"/>
        </w:rPr>
        <w:t xml:space="preserve">Definitieve </w:t>
      </w:r>
      <w:r>
        <w:rPr>
          <w:rFonts w:asciiTheme="majorHAnsi" w:hAnsiTheme="majorHAnsi"/>
          <w:color w:val="000000"/>
          <w:sz w:val="22"/>
          <w:szCs w:val="22"/>
        </w:rPr>
        <w:t xml:space="preserve">Inschrijving </w:t>
      </w:r>
      <w:r w:rsidRPr="006700E7">
        <w:rPr>
          <w:rFonts w:asciiTheme="majorHAnsi" w:hAnsiTheme="majorHAnsi"/>
          <w:color w:val="000000"/>
          <w:sz w:val="22"/>
          <w:szCs w:val="22"/>
        </w:rPr>
        <w:t>op volgorde van binnenkomst</w:t>
      </w:r>
      <w:r>
        <w:rPr>
          <w:rFonts w:asciiTheme="majorHAnsi" w:hAnsiTheme="majorHAnsi"/>
          <w:color w:val="000000"/>
          <w:sz w:val="22"/>
          <w:szCs w:val="22"/>
        </w:rPr>
        <w:t xml:space="preserve"> van de betalingen</w:t>
      </w:r>
      <w:r w:rsidRPr="006700E7">
        <w:rPr>
          <w:rFonts w:asciiTheme="majorHAnsi" w:hAnsiTheme="majorHAnsi"/>
          <w:color w:val="000000"/>
          <w:sz w:val="22"/>
          <w:szCs w:val="22"/>
        </w:rPr>
        <w:t>. Maximaal aantal deelnemers voor de eerste run is 16.</w:t>
      </w:r>
    </w:p>
    <w:p w14:paraId="62796C1D" w14:textId="77777777" w:rsidR="00532012" w:rsidRDefault="00532012" w:rsidP="00E803C9">
      <w:pPr>
        <w:widowControl w:val="0"/>
        <w:autoSpaceDE w:val="0"/>
        <w:autoSpaceDN w:val="0"/>
        <w:adjustRightInd w:val="0"/>
        <w:spacing w:after="240"/>
        <w:rPr>
          <w:rFonts w:cs="Times"/>
          <w:b/>
          <w:color w:val="0A768C"/>
          <w:sz w:val="22"/>
          <w:szCs w:val="22"/>
        </w:rPr>
      </w:pPr>
    </w:p>
    <w:p w14:paraId="0361A904" w14:textId="77777777" w:rsidR="00E803C9" w:rsidRPr="00E913A4" w:rsidRDefault="00E803C9" w:rsidP="00E803C9">
      <w:pPr>
        <w:widowControl w:val="0"/>
        <w:autoSpaceDE w:val="0"/>
        <w:autoSpaceDN w:val="0"/>
        <w:adjustRightInd w:val="0"/>
        <w:spacing w:after="240"/>
        <w:rPr>
          <w:rFonts w:eastAsia="MS Mincho" w:cs="MS Mincho"/>
          <w:b/>
          <w:bCs/>
          <w:color w:val="0A768C"/>
          <w:sz w:val="22"/>
          <w:szCs w:val="22"/>
        </w:rPr>
      </w:pPr>
      <w:proofErr w:type="spellStart"/>
      <w:r w:rsidRPr="00E913A4">
        <w:rPr>
          <w:rFonts w:cs="Times"/>
          <w:b/>
          <w:color w:val="0A768C"/>
          <w:sz w:val="22"/>
          <w:szCs w:val="22"/>
        </w:rPr>
        <w:t>Founding</w:t>
      </w:r>
      <w:proofErr w:type="spellEnd"/>
      <w:r w:rsidRPr="00E913A4">
        <w:rPr>
          <w:rFonts w:cs="Times"/>
          <w:b/>
          <w:color w:val="0A768C"/>
          <w:sz w:val="22"/>
          <w:szCs w:val="22"/>
        </w:rPr>
        <w:t xml:space="preserve"> Partners</w:t>
      </w:r>
    </w:p>
    <w:p w14:paraId="549DA08B" w14:textId="77777777" w:rsidR="00E803C9" w:rsidRDefault="00E803C9" w:rsidP="00E803C9">
      <w:pPr>
        <w:widowControl w:val="0"/>
        <w:autoSpaceDE w:val="0"/>
        <w:autoSpaceDN w:val="0"/>
        <w:adjustRightInd w:val="0"/>
        <w:spacing w:after="240"/>
        <w:rPr>
          <w:rFonts w:eastAsia="MS Mincho" w:cs="MS Mincho"/>
          <w:b/>
          <w:bCs/>
          <w:color w:val="0A768C"/>
          <w:sz w:val="28"/>
          <w:szCs w:val="28"/>
        </w:rPr>
      </w:pP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0244F636" wp14:editId="2AA62666">
            <wp:extent cx="1154703" cy="322895"/>
            <wp:effectExtent l="0" t="0" r="0" b="762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046" cy="413592"/>
                    </a:xfrm>
                    <a:prstGeom prst="rect">
                      <a:avLst/>
                    </a:prstGeom>
                    <a:noFill/>
                    <a:ln>
                      <a:noFill/>
                    </a:ln>
                  </pic:spPr>
                </pic:pic>
              </a:graphicData>
            </a:graphic>
          </wp:inline>
        </w:drawing>
      </w: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431BD40C" wp14:editId="1DA2BBA9">
            <wp:extent cx="412908" cy="370172"/>
            <wp:effectExtent l="0" t="0" r="0" b="1143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908" cy="370172"/>
                    </a:xfrm>
                    <a:prstGeom prst="rect">
                      <a:avLst/>
                    </a:prstGeom>
                    <a:noFill/>
                    <a:ln>
                      <a:noFill/>
                    </a:ln>
                  </pic:spPr>
                </pic:pic>
              </a:graphicData>
            </a:graphic>
          </wp:inline>
        </w:drawing>
      </w: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0705FA12" wp14:editId="0B573672">
            <wp:extent cx="1133123" cy="199571"/>
            <wp:effectExtent l="0" t="0" r="1016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1900" cy="253954"/>
                    </a:xfrm>
                    <a:prstGeom prst="rect">
                      <a:avLst/>
                    </a:prstGeom>
                    <a:noFill/>
                    <a:ln>
                      <a:noFill/>
                    </a:ln>
                  </pic:spPr>
                </pic:pic>
              </a:graphicData>
            </a:graphic>
          </wp:inline>
        </w:drawing>
      </w: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2BD065D8" wp14:editId="74DFCC4F">
            <wp:extent cx="706297" cy="536099"/>
            <wp:effectExtent l="0" t="0" r="508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305" cy="602141"/>
                    </a:xfrm>
                    <a:prstGeom prst="rect">
                      <a:avLst/>
                    </a:prstGeom>
                    <a:noFill/>
                    <a:ln>
                      <a:noFill/>
                    </a:ln>
                  </pic:spPr>
                </pic:pic>
              </a:graphicData>
            </a:graphic>
          </wp:inline>
        </w:drawing>
      </w:r>
    </w:p>
    <w:p w14:paraId="0831468B" w14:textId="77777777" w:rsidR="00532012" w:rsidRDefault="00E803C9" w:rsidP="00E803C9">
      <w:pPr>
        <w:widowControl w:val="0"/>
        <w:autoSpaceDE w:val="0"/>
        <w:autoSpaceDN w:val="0"/>
        <w:adjustRightInd w:val="0"/>
        <w:spacing w:after="240"/>
        <w:rPr>
          <w:rFonts w:cs="Times"/>
          <w:b/>
          <w:bCs/>
          <w:color w:val="0A768C"/>
          <w:sz w:val="22"/>
          <w:szCs w:val="22"/>
        </w:rPr>
      </w:pP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48ADDF6C" wp14:editId="5160FB4A">
            <wp:extent cx="1317116" cy="334824"/>
            <wp:effectExtent l="0" t="0" r="381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5002" cy="451223"/>
                    </a:xfrm>
                    <a:prstGeom prst="rect">
                      <a:avLst/>
                    </a:prstGeom>
                    <a:noFill/>
                    <a:ln>
                      <a:noFill/>
                    </a:ln>
                  </pic:spPr>
                </pic:pic>
              </a:graphicData>
            </a:graphic>
          </wp:inline>
        </w:drawing>
      </w: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1095238C" wp14:editId="44816749">
            <wp:extent cx="881998" cy="477749"/>
            <wp:effectExtent l="0" t="0" r="7620" b="508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394" cy="553797"/>
                    </a:xfrm>
                    <a:prstGeom prst="rect">
                      <a:avLst/>
                    </a:prstGeom>
                    <a:noFill/>
                    <a:ln>
                      <a:noFill/>
                    </a:ln>
                  </pic:spPr>
                </pic:pic>
              </a:graphicData>
            </a:graphic>
          </wp:inline>
        </w:drawing>
      </w:r>
      <w:r>
        <w:rPr>
          <w:rFonts w:eastAsia="MS Mincho" w:cs="MS Mincho"/>
          <w:b/>
          <w:bCs/>
          <w:color w:val="0A768C"/>
          <w:sz w:val="28"/>
          <w:szCs w:val="28"/>
        </w:rPr>
        <w:t xml:space="preserve">    </w:t>
      </w:r>
      <w:r>
        <w:rPr>
          <w:rFonts w:ascii="Helvetica" w:hAnsi="Helvetica" w:cs="Helvetica"/>
          <w:noProof/>
          <w:lang w:eastAsia="nl-NL"/>
        </w:rPr>
        <w:drawing>
          <wp:inline distT="0" distB="0" distL="0" distR="0" wp14:anchorId="3364228D" wp14:editId="238E5C8E">
            <wp:extent cx="1104602" cy="2905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005" cy="395560"/>
                    </a:xfrm>
                    <a:prstGeom prst="rect">
                      <a:avLst/>
                    </a:prstGeom>
                    <a:noFill/>
                    <a:ln>
                      <a:noFill/>
                    </a:ln>
                  </pic:spPr>
                </pic:pic>
              </a:graphicData>
            </a:graphic>
          </wp:inline>
        </w:drawing>
      </w:r>
      <w:r>
        <w:rPr>
          <w:rFonts w:eastAsia="MS Mincho" w:cs="MS Mincho"/>
          <w:b/>
          <w:bCs/>
          <w:color w:val="0A768C"/>
          <w:sz w:val="28"/>
          <w:szCs w:val="28"/>
        </w:rPr>
        <w:t xml:space="preserve">    </w:t>
      </w:r>
      <w:r w:rsidRPr="006E6FD7">
        <w:rPr>
          <w:rFonts w:ascii="Helvetica" w:hAnsi="Helvetica"/>
          <w:noProof/>
          <w:color w:val="0070C0"/>
          <w:sz w:val="28"/>
          <w:szCs w:val="28"/>
          <w:lang w:eastAsia="nl-NL"/>
        </w:rPr>
        <w:drawing>
          <wp:inline distT="0" distB="0" distL="0" distR="0" wp14:anchorId="27818B8E" wp14:editId="2FD38381">
            <wp:extent cx="657311" cy="322351"/>
            <wp:effectExtent l="0" t="0" r="3175" b="825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97601" cy="391151"/>
                    </a:xfrm>
                    <a:prstGeom prst="rect">
                      <a:avLst/>
                    </a:prstGeom>
                  </pic:spPr>
                </pic:pic>
              </a:graphicData>
            </a:graphic>
          </wp:inline>
        </w:drawing>
      </w:r>
      <w:r>
        <w:rPr>
          <w:rFonts w:eastAsia="MS Mincho" w:cs="MS Mincho"/>
          <w:b/>
          <w:bCs/>
          <w:color w:val="0A768C"/>
          <w:sz w:val="28"/>
          <w:szCs w:val="28"/>
        </w:rPr>
        <w:br/>
      </w:r>
      <w:r>
        <w:rPr>
          <w:rFonts w:eastAsia="MS Mincho" w:cs="MS Mincho"/>
          <w:b/>
          <w:bCs/>
          <w:color w:val="0A768C"/>
          <w:sz w:val="28"/>
          <w:szCs w:val="28"/>
        </w:rPr>
        <w:br/>
      </w:r>
    </w:p>
    <w:p w14:paraId="3E24E723" w14:textId="46B4FA23" w:rsidR="00E803C9" w:rsidRPr="00092BE3" w:rsidRDefault="00DD54E3" w:rsidP="00E803C9">
      <w:pPr>
        <w:widowControl w:val="0"/>
        <w:autoSpaceDE w:val="0"/>
        <w:autoSpaceDN w:val="0"/>
        <w:adjustRightInd w:val="0"/>
        <w:spacing w:after="240"/>
        <w:rPr>
          <w:rFonts w:cs="Times"/>
          <w:b/>
          <w:color w:val="0A768C"/>
          <w:sz w:val="22"/>
          <w:szCs w:val="22"/>
        </w:rPr>
      </w:pPr>
      <w:r>
        <w:rPr>
          <w:rFonts w:cs="Times"/>
          <w:b/>
          <w:bCs/>
          <w:color w:val="0A768C"/>
          <w:sz w:val="22"/>
          <w:szCs w:val="22"/>
        </w:rPr>
        <w:t>A</w:t>
      </w:r>
      <w:r w:rsidR="00E803C9" w:rsidRPr="00092BE3">
        <w:rPr>
          <w:rFonts w:cs="Times"/>
          <w:b/>
          <w:bCs/>
          <w:color w:val="0A768C"/>
          <w:sz w:val="22"/>
          <w:szCs w:val="22"/>
        </w:rPr>
        <w:t xml:space="preserve">ccreditatie </w:t>
      </w:r>
      <w:r w:rsidR="00E803C9">
        <w:rPr>
          <w:rFonts w:cs="Times"/>
          <w:b/>
          <w:color w:val="0A768C"/>
          <w:sz w:val="22"/>
          <w:szCs w:val="22"/>
        </w:rPr>
        <w:br/>
      </w:r>
      <w:r w:rsidR="00E803C9" w:rsidRPr="00092BE3">
        <w:rPr>
          <w:rFonts w:asciiTheme="majorHAnsi" w:hAnsiTheme="majorHAnsi" w:cs="Times"/>
          <w:color w:val="1D1D1D"/>
          <w:sz w:val="22"/>
          <w:szCs w:val="22"/>
        </w:rPr>
        <w:t>PE-Veterinair en Collectief Praktiser</w:t>
      </w:r>
      <w:r w:rsidR="00E803C9">
        <w:rPr>
          <w:rFonts w:asciiTheme="majorHAnsi" w:hAnsiTheme="majorHAnsi" w:cs="Times"/>
          <w:color w:val="1D1D1D"/>
          <w:sz w:val="22"/>
          <w:szCs w:val="22"/>
        </w:rPr>
        <w:t>ende Dierenartsen (CPD).</w:t>
      </w:r>
    </w:p>
    <w:p w14:paraId="3EDD6688" w14:textId="28C4001C" w:rsidR="002012A2" w:rsidRDefault="00E803C9" w:rsidP="00E803C9">
      <w:pPr>
        <w:pStyle w:val="Geenafstand"/>
        <w:spacing w:line="276" w:lineRule="auto"/>
        <w:jc w:val="left"/>
        <w:rPr>
          <w:b/>
          <w:noProof/>
          <w:color w:val="0070C0"/>
          <w:sz w:val="20"/>
        </w:rPr>
      </w:pPr>
      <w:r>
        <w:rPr>
          <w:rFonts w:cs="Times"/>
          <w:b/>
          <w:bCs/>
          <w:color w:val="0A768C"/>
          <w:sz w:val="44"/>
          <w:szCs w:val="44"/>
        </w:rPr>
        <w:br/>
      </w:r>
    </w:p>
    <w:p w14:paraId="4EB3371D" w14:textId="77777777" w:rsidR="002012A2" w:rsidRDefault="002012A2" w:rsidP="002012A2">
      <w:pPr>
        <w:pStyle w:val="Geenafstand"/>
        <w:spacing w:line="276" w:lineRule="auto"/>
        <w:jc w:val="left"/>
        <w:rPr>
          <w:b/>
          <w:noProof/>
          <w:color w:val="0070C0"/>
          <w:sz w:val="20"/>
        </w:rPr>
      </w:pPr>
    </w:p>
    <w:p w14:paraId="4C5626DB" w14:textId="77777777" w:rsidR="002012A2" w:rsidRDefault="002012A2" w:rsidP="002012A2">
      <w:pPr>
        <w:pStyle w:val="Geenafstand"/>
        <w:spacing w:line="276" w:lineRule="auto"/>
        <w:jc w:val="left"/>
        <w:rPr>
          <w:b/>
          <w:noProof/>
          <w:color w:val="0070C0"/>
          <w:sz w:val="20"/>
        </w:rPr>
      </w:pPr>
    </w:p>
    <w:p w14:paraId="201D78CD" w14:textId="77777777" w:rsidR="002012A2" w:rsidRDefault="002012A2" w:rsidP="002012A2">
      <w:pPr>
        <w:pStyle w:val="Geenafstand"/>
        <w:spacing w:line="276" w:lineRule="auto"/>
        <w:jc w:val="left"/>
        <w:rPr>
          <w:b/>
          <w:noProof/>
          <w:color w:val="0070C0"/>
          <w:sz w:val="20"/>
        </w:rPr>
      </w:pPr>
    </w:p>
    <w:p w14:paraId="00F1A6ED" w14:textId="77777777" w:rsidR="00E803C9" w:rsidRDefault="00E803C9" w:rsidP="002012A2">
      <w:pPr>
        <w:spacing w:line="276" w:lineRule="auto"/>
        <w:rPr>
          <w:b/>
          <w:color w:val="4472C4" w:themeColor="accent1"/>
          <w:sz w:val="20"/>
          <w:szCs w:val="20"/>
        </w:rPr>
      </w:pPr>
    </w:p>
    <w:p w14:paraId="519D7337" w14:textId="77777777" w:rsidR="00E803C9" w:rsidRDefault="00E803C9" w:rsidP="002012A2">
      <w:pPr>
        <w:spacing w:line="276" w:lineRule="auto"/>
        <w:rPr>
          <w:b/>
          <w:color w:val="4472C4" w:themeColor="accent1"/>
          <w:sz w:val="20"/>
          <w:szCs w:val="20"/>
        </w:rPr>
      </w:pPr>
    </w:p>
    <w:p w14:paraId="51D49FAD" w14:textId="77777777" w:rsidR="00532012" w:rsidRDefault="00532012" w:rsidP="002012A2">
      <w:pPr>
        <w:spacing w:line="276" w:lineRule="auto"/>
        <w:rPr>
          <w:b/>
          <w:color w:val="4472C4" w:themeColor="accent1"/>
          <w:sz w:val="20"/>
          <w:szCs w:val="20"/>
        </w:rPr>
      </w:pPr>
    </w:p>
    <w:p w14:paraId="77D119C2" w14:textId="77777777" w:rsidR="00532012" w:rsidRDefault="00532012" w:rsidP="002012A2">
      <w:pPr>
        <w:spacing w:line="276" w:lineRule="auto"/>
        <w:rPr>
          <w:b/>
          <w:color w:val="4472C4" w:themeColor="accent1"/>
          <w:sz w:val="20"/>
          <w:szCs w:val="20"/>
        </w:rPr>
      </w:pPr>
    </w:p>
    <w:p w14:paraId="78DCA551" w14:textId="1788CEEF" w:rsidR="002012A2" w:rsidRPr="00E803C9" w:rsidRDefault="002012A2" w:rsidP="00532012">
      <w:pPr>
        <w:spacing w:line="276" w:lineRule="auto"/>
        <w:jc w:val="center"/>
        <w:rPr>
          <w:b/>
          <w:color w:val="00768C"/>
        </w:rPr>
      </w:pPr>
      <w:r w:rsidRPr="00E803C9">
        <w:rPr>
          <w:b/>
          <w:color w:val="00768C"/>
        </w:rPr>
        <w:t>OVERZICHT LESPROGRAMMA KLAAR VOOR DE PRAKTIJK</w:t>
      </w:r>
      <w:r w:rsidR="00A70EEF">
        <w:rPr>
          <w:b/>
          <w:color w:val="00768C"/>
        </w:rPr>
        <w:t xml:space="preserve"> 2018/2019</w:t>
      </w:r>
    </w:p>
    <w:p w14:paraId="43BF045E" w14:textId="77777777" w:rsidR="002012A2" w:rsidRDefault="002012A2" w:rsidP="002012A2">
      <w:pPr>
        <w:pStyle w:val="Geenafstand"/>
        <w:spacing w:line="276" w:lineRule="auto"/>
        <w:jc w:val="left"/>
        <w:rPr>
          <w:b/>
          <w:noProof/>
          <w:color w:val="000000" w:themeColor="text1"/>
          <w:sz w:val="20"/>
        </w:rPr>
      </w:pPr>
    </w:p>
    <w:tbl>
      <w:tblPr>
        <w:tblStyle w:val="Tabelraster"/>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660"/>
      </w:tblGrid>
      <w:tr w:rsidR="002012A2" w14:paraId="7BE110DB" w14:textId="77777777" w:rsidTr="00532012">
        <w:trPr>
          <w:trHeight w:val="2040"/>
        </w:trPr>
        <w:tc>
          <w:tcPr>
            <w:tcW w:w="4406" w:type="dxa"/>
          </w:tcPr>
          <w:p w14:paraId="12177260" w14:textId="77777777" w:rsidR="002012A2" w:rsidRPr="00532012" w:rsidRDefault="002012A2" w:rsidP="00946436">
            <w:pPr>
              <w:pStyle w:val="Geenafstand"/>
              <w:spacing w:line="276" w:lineRule="auto"/>
              <w:jc w:val="left"/>
              <w:rPr>
                <w:b/>
                <w:noProof/>
                <w:color w:val="00768C"/>
                <w:sz w:val="18"/>
                <w:szCs w:val="18"/>
              </w:rPr>
            </w:pPr>
          </w:p>
          <w:p w14:paraId="288B99C1" w14:textId="77777777" w:rsidR="002012A2" w:rsidRPr="00532012" w:rsidRDefault="002012A2" w:rsidP="00946436">
            <w:pPr>
              <w:pStyle w:val="Geenafstand"/>
              <w:spacing w:line="276" w:lineRule="auto"/>
              <w:jc w:val="center"/>
              <w:rPr>
                <w:b/>
                <w:noProof/>
                <w:color w:val="00768C"/>
                <w:sz w:val="18"/>
                <w:szCs w:val="18"/>
              </w:rPr>
            </w:pPr>
            <w:r w:rsidRPr="00532012">
              <w:rPr>
                <w:b/>
                <w:noProof/>
                <w:color w:val="00768C"/>
                <w:sz w:val="18"/>
                <w:szCs w:val="18"/>
              </w:rPr>
              <w:t>Module 1</w:t>
            </w:r>
          </w:p>
          <w:p w14:paraId="0E964287" w14:textId="7A8D76C2" w:rsidR="002012A2" w:rsidRPr="00532012" w:rsidRDefault="002012A2" w:rsidP="00946436">
            <w:pPr>
              <w:pStyle w:val="Geenafstand"/>
              <w:spacing w:line="276" w:lineRule="auto"/>
              <w:jc w:val="center"/>
              <w:rPr>
                <w:noProof/>
                <w:color w:val="00768C"/>
                <w:sz w:val="18"/>
                <w:szCs w:val="18"/>
              </w:rPr>
            </w:pPr>
            <w:r w:rsidRPr="00532012">
              <w:rPr>
                <w:b/>
                <w:noProof/>
                <w:color w:val="00768C"/>
                <w:sz w:val="18"/>
                <w:szCs w:val="18"/>
              </w:rPr>
              <w:t xml:space="preserve">De medewerker als </w:t>
            </w:r>
            <w:r w:rsidR="00015A49" w:rsidRPr="00532012">
              <w:rPr>
                <w:b/>
                <w:noProof/>
                <w:color w:val="00768C"/>
                <w:sz w:val="18"/>
                <w:szCs w:val="18"/>
              </w:rPr>
              <w:t>mens</w:t>
            </w:r>
          </w:p>
          <w:p w14:paraId="3582FE79" w14:textId="77777777" w:rsidR="002012A2" w:rsidRPr="00532012" w:rsidRDefault="002012A2" w:rsidP="00946436">
            <w:pPr>
              <w:pStyle w:val="Geenafstand"/>
              <w:spacing w:line="276" w:lineRule="auto"/>
              <w:jc w:val="left"/>
              <w:rPr>
                <w:noProof/>
                <w:color w:val="00768C"/>
                <w:sz w:val="18"/>
                <w:szCs w:val="18"/>
              </w:rPr>
            </w:pPr>
          </w:p>
          <w:p w14:paraId="7D694218" w14:textId="3EA92696" w:rsidR="002012A2" w:rsidRPr="00532012" w:rsidRDefault="002012A2" w:rsidP="00532012">
            <w:pPr>
              <w:pStyle w:val="Geenafstand"/>
              <w:numPr>
                <w:ilvl w:val="0"/>
                <w:numId w:val="7"/>
              </w:numPr>
              <w:spacing w:line="276" w:lineRule="auto"/>
              <w:jc w:val="left"/>
              <w:rPr>
                <w:noProof/>
                <w:color w:val="00768C"/>
                <w:sz w:val="18"/>
                <w:szCs w:val="18"/>
              </w:rPr>
            </w:pPr>
            <w:r w:rsidRPr="00532012">
              <w:rPr>
                <w:noProof/>
                <w:color w:val="00768C"/>
                <w:sz w:val="18"/>
                <w:szCs w:val="18"/>
              </w:rPr>
              <w:t>P</w:t>
            </w:r>
            <w:r w:rsidR="00015A49" w:rsidRPr="00532012">
              <w:rPr>
                <w:noProof/>
                <w:color w:val="00768C"/>
                <w:sz w:val="18"/>
                <w:szCs w:val="18"/>
              </w:rPr>
              <w:t>assie en drijfveren</w:t>
            </w:r>
          </w:p>
          <w:p w14:paraId="4A198043" w14:textId="48150070" w:rsidR="002012A2" w:rsidRPr="00532012" w:rsidRDefault="00015A49" w:rsidP="00532012">
            <w:pPr>
              <w:pStyle w:val="Geenafstand"/>
              <w:numPr>
                <w:ilvl w:val="0"/>
                <w:numId w:val="7"/>
              </w:numPr>
              <w:spacing w:line="276" w:lineRule="auto"/>
              <w:jc w:val="left"/>
              <w:rPr>
                <w:noProof/>
                <w:color w:val="00768C"/>
                <w:sz w:val="18"/>
                <w:szCs w:val="18"/>
              </w:rPr>
            </w:pPr>
            <w:r w:rsidRPr="00532012">
              <w:rPr>
                <w:noProof/>
                <w:color w:val="00768C"/>
                <w:sz w:val="18"/>
                <w:szCs w:val="18"/>
              </w:rPr>
              <w:t>Gedrag en communicatie</w:t>
            </w:r>
            <w:r w:rsidR="00532012" w:rsidRPr="00532012">
              <w:rPr>
                <w:noProof/>
                <w:color w:val="00768C"/>
                <w:sz w:val="18"/>
                <w:szCs w:val="18"/>
              </w:rPr>
              <w:t xml:space="preserve">: </w:t>
            </w:r>
            <w:r w:rsidRPr="00532012">
              <w:rPr>
                <w:noProof/>
                <w:color w:val="00768C"/>
                <w:sz w:val="18"/>
                <w:szCs w:val="18"/>
              </w:rPr>
              <w:t>DISC-methode</w:t>
            </w:r>
          </w:p>
          <w:p w14:paraId="273705BE" w14:textId="6EF704F9" w:rsidR="00015A49" w:rsidRPr="00532012" w:rsidRDefault="00532012" w:rsidP="00532012">
            <w:pPr>
              <w:pStyle w:val="Geenafstand"/>
              <w:numPr>
                <w:ilvl w:val="0"/>
                <w:numId w:val="7"/>
              </w:numPr>
              <w:spacing w:line="276" w:lineRule="auto"/>
              <w:jc w:val="left"/>
              <w:rPr>
                <w:noProof/>
                <w:color w:val="00768C"/>
                <w:sz w:val="18"/>
                <w:szCs w:val="18"/>
              </w:rPr>
            </w:pPr>
            <w:r w:rsidRPr="00532012">
              <w:rPr>
                <w:noProof/>
                <w:color w:val="00768C"/>
                <w:sz w:val="18"/>
                <w:szCs w:val="18"/>
              </w:rPr>
              <w:t>Idem: J</w:t>
            </w:r>
            <w:r w:rsidR="00015A49" w:rsidRPr="00532012">
              <w:rPr>
                <w:noProof/>
                <w:color w:val="00768C"/>
                <w:sz w:val="18"/>
                <w:szCs w:val="18"/>
              </w:rPr>
              <w:t>e eigen DISC-methode</w:t>
            </w:r>
          </w:p>
          <w:p w14:paraId="0CDCE444" w14:textId="7C88B226" w:rsidR="00015A49" w:rsidRPr="00532012" w:rsidRDefault="00532012" w:rsidP="00532012">
            <w:pPr>
              <w:pStyle w:val="Geenafstand"/>
              <w:numPr>
                <w:ilvl w:val="0"/>
                <w:numId w:val="7"/>
              </w:numPr>
              <w:spacing w:line="276" w:lineRule="auto"/>
              <w:jc w:val="left"/>
              <w:rPr>
                <w:noProof/>
                <w:color w:val="00768C"/>
                <w:sz w:val="18"/>
                <w:szCs w:val="18"/>
              </w:rPr>
            </w:pPr>
            <w:r w:rsidRPr="00532012">
              <w:rPr>
                <w:noProof/>
                <w:color w:val="00768C"/>
                <w:sz w:val="18"/>
                <w:szCs w:val="18"/>
              </w:rPr>
              <w:t xml:space="preserve">Idem: </w:t>
            </w:r>
            <w:r w:rsidR="00015A49" w:rsidRPr="00532012">
              <w:rPr>
                <w:noProof/>
                <w:color w:val="00768C"/>
                <w:sz w:val="18"/>
                <w:szCs w:val="18"/>
              </w:rPr>
              <w:t>DISC en teamdymaniek</w:t>
            </w:r>
          </w:p>
          <w:p w14:paraId="134C4B81" w14:textId="0D56B18A" w:rsidR="002012A2" w:rsidRPr="00532012" w:rsidRDefault="002012A2" w:rsidP="00015A49">
            <w:pPr>
              <w:pStyle w:val="Geenafstand"/>
              <w:spacing w:line="276" w:lineRule="auto"/>
              <w:jc w:val="left"/>
              <w:rPr>
                <w:noProof/>
                <w:color w:val="00768C"/>
                <w:sz w:val="18"/>
                <w:szCs w:val="18"/>
              </w:rPr>
            </w:pPr>
          </w:p>
        </w:tc>
        <w:tc>
          <w:tcPr>
            <w:tcW w:w="4660" w:type="dxa"/>
          </w:tcPr>
          <w:p w14:paraId="70F95AE5" w14:textId="77777777" w:rsidR="002012A2" w:rsidRPr="00532012" w:rsidRDefault="002012A2" w:rsidP="00946436">
            <w:pPr>
              <w:pStyle w:val="Geenafstand"/>
              <w:spacing w:line="276" w:lineRule="auto"/>
              <w:jc w:val="left"/>
              <w:rPr>
                <w:b/>
                <w:noProof/>
                <w:color w:val="00768C"/>
                <w:sz w:val="18"/>
                <w:szCs w:val="18"/>
              </w:rPr>
            </w:pPr>
          </w:p>
          <w:p w14:paraId="2920E486" w14:textId="77777777" w:rsidR="002012A2" w:rsidRPr="00532012" w:rsidRDefault="002012A2" w:rsidP="00946436">
            <w:pPr>
              <w:pStyle w:val="Geenafstand"/>
              <w:spacing w:line="276" w:lineRule="auto"/>
              <w:jc w:val="center"/>
              <w:rPr>
                <w:b/>
                <w:noProof/>
                <w:color w:val="00768C"/>
                <w:sz w:val="18"/>
                <w:szCs w:val="18"/>
              </w:rPr>
            </w:pPr>
            <w:r w:rsidRPr="00532012">
              <w:rPr>
                <w:b/>
                <w:noProof/>
                <w:color w:val="00768C"/>
                <w:sz w:val="18"/>
                <w:szCs w:val="18"/>
              </w:rPr>
              <w:t>Module 2</w:t>
            </w:r>
          </w:p>
          <w:p w14:paraId="6DEBC0B8" w14:textId="4D19813A" w:rsidR="002012A2" w:rsidRPr="00532012" w:rsidRDefault="002012A2" w:rsidP="00946436">
            <w:pPr>
              <w:pStyle w:val="Geenafstand"/>
              <w:spacing w:line="276" w:lineRule="auto"/>
              <w:jc w:val="center"/>
              <w:rPr>
                <w:noProof/>
                <w:color w:val="00768C"/>
                <w:sz w:val="18"/>
                <w:szCs w:val="18"/>
              </w:rPr>
            </w:pPr>
            <w:r w:rsidRPr="00532012">
              <w:rPr>
                <w:b/>
                <w:noProof/>
                <w:color w:val="00768C"/>
                <w:sz w:val="18"/>
                <w:szCs w:val="18"/>
              </w:rPr>
              <w:t xml:space="preserve">De medewerker </w:t>
            </w:r>
            <w:r w:rsidR="00A70EEF" w:rsidRPr="00532012">
              <w:rPr>
                <w:b/>
                <w:noProof/>
                <w:color w:val="00768C"/>
                <w:sz w:val="18"/>
                <w:szCs w:val="18"/>
              </w:rPr>
              <w:t>en de klant</w:t>
            </w:r>
            <w:r w:rsidRPr="00532012">
              <w:rPr>
                <w:noProof/>
                <w:color w:val="00768C"/>
                <w:sz w:val="18"/>
                <w:szCs w:val="18"/>
              </w:rPr>
              <w:br/>
            </w:r>
          </w:p>
          <w:p w14:paraId="084D3D19" w14:textId="4DD8DC0B" w:rsidR="002012A2" w:rsidRPr="00532012" w:rsidRDefault="002012A2" w:rsidP="00532012">
            <w:pPr>
              <w:pStyle w:val="Lijstalinea"/>
              <w:numPr>
                <w:ilvl w:val="0"/>
                <w:numId w:val="8"/>
              </w:numPr>
              <w:spacing w:line="276" w:lineRule="auto"/>
              <w:rPr>
                <w:color w:val="00768C"/>
                <w:sz w:val="18"/>
                <w:szCs w:val="18"/>
              </w:rPr>
            </w:pPr>
            <w:r w:rsidRPr="00532012">
              <w:rPr>
                <w:color w:val="00768C"/>
                <w:sz w:val="18"/>
                <w:szCs w:val="18"/>
              </w:rPr>
              <w:t>Klantbeleving</w:t>
            </w:r>
            <w:r w:rsidR="00015A49" w:rsidRPr="00532012">
              <w:rPr>
                <w:color w:val="00768C"/>
                <w:sz w:val="18"/>
                <w:szCs w:val="18"/>
              </w:rPr>
              <w:t xml:space="preserve"> en identiteit van de praktijk</w:t>
            </w:r>
          </w:p>
          <w:p w14:paraId="68BEA0BA" w14:textId="4AFD5B72" w:rsidR="00532012" w:rsidRPr="00532012" w:rsidRDefault="00532012" w:rsidP="00532012">
            <w:pPr>
              <w:pStyle w:val="Lijstalinea"/>
              <w:numPr>
                <w:ilvl w:val="0"/>
                <w:numId w:val="8"/>
              </w:numPr>
              <w:spacing w:line="276" w:lineRule="auto"/>
              <w:rPr>
                <w:color w:val="00768C"/>
                <w:sz w:val="18"/>
                <w:szCs w:val="18"/>
              </w:rPr>
            </w:pPr>
            <w:r w:rsidRPr="00532012">
              <w:rPr>
                <w:color w:val="00768C"/>
                <w:sz w:val="18"/>
                <w:szCs w:val="18"/>
              </w:rPr>
              <w:t xml:space="preserve">Idem </w:t>
            </w:r>
          </w:p>
          <w:p w14:paraId="162D8B14" w14:textId="7609CABF" w:rsidR="002012A2" w:rsidRPr="00532012" w:rsidRDefault="00015A49" w:rsidP="00532012">
            <w:pPr>
              <w:pStyle w:val="Lijstalinea"/>
              <w:numPr>
                <w:ilvl w:val="0"/>
                <w:numId w:val="8"/>
              </w:numPr>
              <w:spacing w:line="276" w:lineRule="auto"/>
              <w:rPr>
                <w:color w:val="00768C"/>
                <w:sz w:val="18"/>
                <w:szCs w:val="18"/>
              </w:rPr>
            </w:pPr>
            <w:r w:rsidRPr="00532012">
              <w:rPr>
                <w:color w:val="00768C"/>
                <w:sz w:val="18"/>
                <w:szCs w:val="18"/>
              </w:rPr>
              <w:t>Communicatie met de klant in de praktijk</w:t>
            </w:r>
          </w:p>
          <w:p w14:paraId="74A9FEED" w14:textId="38A5B41F" w:rsidR="00532012" w:rsidRPr="00532012" w:rsidRDefault="00532012" w:rsidP="00532012">
            <w:pPr>
              <w:pStyle w:val="Lijstalinea"/>
              <w:numPr>
                <w:ilvl w:val="0"/>
                <w:numId w:val="8"/>
              </w:numPr>
              <w:spacing w:line="276" w:lineRule="auto"/>
              <w:rPr>
                <w:color w:val="00768C"/>
                <w:sz w:val="18"/>
                <w:szCs w:val="18"/>
              </w:rPr>
            </w:pPr>
            <w:r w:rsidRPr="00532012">
              <w:rPr>
                <w:color w:val="00768C"/>
                <w:sz w:val="18"/>
                <w:szCs w:val="18"/>
              </w:rPr>
              <w:t xml:space="preserve">Idem </w:t>
            </w:r>
          </w:p>
          <w:p w14:paraId="01AA4336" w14:textId="40D3DBE3" w:rsidR="002012A2" w:rsidRPr="00532012" w:rsidRDefault="002012A2" w:rsidP="00015A49">
            <w:pPr>
              <w:spacing w:line="276" w:lineRule="auto"/>
              <w:ind w:left="360"/>
              <w:rPr>
                <w:color w:val="00768C"/>
                <w:sz w:val="18"/>
                <w:szCs w:val="18"/>
              </w:rPr>
            </w:pPr>
          </w:p>
        </w:tc>
      </w:tr>
      <w:tr w:rsidR="002012A2" w14:paraId="2F48B2E7" w14:textId="77777777" w:rsidTr="00532012">
        <w:tc>
          <w:tcPr>
            <w:tcW w:w="4406" w:type="dxa"/>
          </w:tcPr>
          <w:p w14:paraId="0450A224" w14:textId="77777777" w:rsidR="002012A2" w:rsidRPr="00532012" w:rsidRDefault="002012A2" w:rsidP="00946436">
            <w:pPr>
              <w:spacing w:line="276" w:lineRule="auto"/>
              <w:rPr>
                <w:b/>
                <w:color w:val="00768C"/>
                <w:sz w:val="18"/>
                <w:szCs w:val="18"/>
              </w:rPr>
            </w:pPr>
          </w:p>
          <w:p w14:paraId="2468F268" w14:textId="77777777" w:rsidR="002012A2" w:rsidRPr="00532012" w:rsidRDefault="002012A2" w:rsidP="00946436">
            <w:pPr>
              <w:spacing w:line="276" w:lineRule="auto"/>
              <w:jc w:val="center"/>
              <w:rPr>
                <w:b/>
                <w:color w:val="00768C"/>
                <w:sz w:val="18"/>
                <w:szCs w:val="18"/>
              </w:rPr>
            </w:pPr>
            <w:r w:rsidRPr="00532012">
              <w:rPr>
                <w:b/>
                <w:color w:val="00768C"/>
                <w:sz w:val="18"/>
                <w:szCs w:val="18"/>
              </w:rPr>
              <w:t>Module 3</w:t>
            </w:r>
          </w:p>
          <w:p w14:paraId="69284384" w14:textId="77777777" w:rsidR="002012A2" w:rsidRPr="00532012" w:rsidRDefault="002012A2" w:rsidP="00946436">
            <w:pPr>
              <w:spacing w:line="276" w:lineRule="auto"/>
              <w:jc w:val="center"/>
              <w:rPr>
                <w:b/>
                <w:color w:val="00768C"/>
                <w:sz w:val="18"/>
                <w:szCs w:val="18"/>
              </w:rPr>
            </w:pPr>
            <w:r w:rsidRPr="00532012">
              <w:rPr>
                <w:b/>
                <w:color w:val="00768C"/>
                <w:sz w:val="18"/>
                <w:szCs w:val="18"/>
              </w:rPr>
              <w:t>De medewerker als vakman</w:t>
            </w:r>
          </w:p>
          <w:p w14:paraId="48B30096" w14:textId="77777777" w:rsidR="002012A2" w:rsidRPr="00532012" w:rsidRDefault="002012A2" w:rsidP="00946436">
            <w:pPr>
              <w:spacing w:line="276" w:lineRule="auto"/>
              <w:rPr>
                <w:color w:val="00768C"/>
                <w:sz w:val="18"/>
                <w:szCs w:val="18"/>
              </w:rPr>
            </w:pPr>
          </w:p>
          <w:p w14:paraId="162A47F9" w14:textId="77777777" w:rsidR="002012A2" w:rsidRPr="00532012" w:rsidRDefault="002012A2" w:rsidP="00946436">
            <w:pPr>
              <w:pStyle w:val="Lijstalinea"/>
              <w:numPr>
                <w:ilvl w:val="0"/>
                <w:numId w:val="1"/>
              </w:numPr>
              <w:spacing w:line="276" w:lineRule="auto"/>
              <w:rPr>
                <w:color w:val="00768C"/>
                <w:sz w:val="18"/>
                <w:szCs w:val="18"/>
              </w:rPr>
            </w:pPr>
            <w:r w:rsidRPr="00532012">
              <w:rPr>
                <w:color w:val="00768C"/>
                <w:sz w:val="18"/>
                <w:szCs w:val="18"/>
              </w:rPr>
              <w:t>Methodisch handelen en vastleggen</w:t>
            </w:r>
          </w:p>
          <w:p w14:paraId="6F17C7E3" w14:textId="77777777" w:rsidR="002012A2" w:rsidRPr="00532012" w:rsidRDefault="002012A2" w:rsidP="00946436">
            <w:pPr>
              <w:pStyle w:val="Lijstalinea"/>
              <w:numPr>
                <w:ilvl w:val="0"/>
                <w:numId w:val="1"/>
              </w:numPr>
              <w:spacing w:line="276" w:lineRule="auto"/>
              <w:rPr>
                <w:color w:val="00768C"/>
                <w:sz w:val="18"/>
                <w:szCs w:val="18"/>
              </w:rPr>
            </w:pPr>
            <w:r w:rsidRPr="00532012">
              <w:rPr>
                <w:color w:val="00768C"/>
                <w:sz w:val="18"/>
                <w:szCs w:val="18"/>
              </w:rPr>
              <w:t>Anamnese</w:t>
            </w:r>
          </w:p>
          <w:p w14:paraId="7E5C44A6" w14:textId="6EA28569" w:rsidR="002012A2" w:rsidRPr="00532012" w:rsidRDefault="00A70EEF" w:rsidP="00946436">
            <w:pPr>
              <w:pStyle w:val="Lijstalinea"/>
              <w:numPr>
                <w:ilvl w:val="0"/>
                <w:numId w:val="1"/>
              </w:numPr>
              <w:spacing w:line="276" w:lineRule="auto"/>
              <w:rPr>
                <w:color w:val="00768C"/>
                <w:sz w:val="18"/>
                <w:szCs w:val="18"/>
                <w:lang w:val="en"/>
              </w:rPr>
            </w:pPr>
            <w:proofErr w:type="spellStart"/>
            <w:r w:rsidRPr="00532012">
              <w:rPr>
                <w:color w:val="00768C"/>
                <w:sz w:val="18"/>
                <w:szCs w:val="18"/>
                <w:lang w:val="en"/>
              </w:rPr>
              <w:t>Aanvullende</w:t>
            </w:r>
            <w:proofErr w:type="spellEnd"/>
            <w:r w:rsidRPr="00532012">
              <w:rPr>
                <w:color w:val="00768C"/>
                <w:sz w:val="18"/>
                <w:szCs w:val="18"/>
                <w:lang w:val="en"/>
              </w:rPr>
              <w:t xml:space="preserve"> </w:t>
            </w:r>
            <w:proofErr w:type="spellStart"/>
            <w:r w:rsidRPr="00532012">
              <w:rPr>
                <w:color w:val="00768C"/>
                <w:sz w:val="18"/>
                <w:szCs w:val="18"/>
                <w:lang w:val="en"/>
              </w:rPr>
              <w:t>diergezondheidsdisciplines</w:t>
            </w:r>
            <w:proofErr w:type="spellEnd"/>
          </w:p>
          <w:p w14:paraId="34C297CE" w14:textId="3BF03C26" w:rsidR="002012A2"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Budgetgerichte diergeneeskunde</w:t>
            </w:r>
          </w:p>
          <w:p w14:paraId="28468B49" w14:textId="77777777" w:rsidR="002012A2" w:rsidRPr="00532012" w:rsidRDefault="002012A2" w:rsidP="00946436">
            <w:pPr>
              <w:spacing w:line="276" w:lineRule="auto"/>
              <w:rPr>
                <w:b/>
                <w:noProof/>
                <w:color w:val="00768C"/>
                <w:sz w:val="18"/>
                <w:szCs w:val="18"/>
              </w:rPr>
            </w:pPr>
          </w:p>
        </w:tc>
        <w:tc>
          <w:tcPr>
            <w:tcW w:w="4660" w:type="dxa"/>
          </w:tcPr>
          <w:p w14:paraId="355A3401" w14:textId="77777777" w:rsidR="002012A2" w:rsidRPr="00532012" w:rsidRDefault="002012A2" w:rsidP="00946436">
            <w:pPr>
              <w:spacing w:line="276" w:lineRule="auto"/>
              <w:rPr>
                <w:b/>
                <w:color w:val="00768C"/>
                <w:sz w:val="18"/>
                <w:szCs w:val="18"/>
              </w:rPr>
            </w:pPr>
          </w:p>
          <w:p w14:paraId="6089E4F3" w14:textId="77777777" w:rsidR="002012A2" w:rsidRPr="00532012" w:rsidRDefault="002012A2" w:rsidP="00946436">
            <w:pPr>
              <w:spacing w:line="276" w:lineRule="auto"/>
              <w:jc w:val="center"/>
              <w:rPr>
                <w:b/>
                <w:color w:val="00768C"/>
                <w:sz w:val="18"/>
                <w:szCs w:val="18"/>
              </w:rPr>
            </w:pPr>
            <w:r w:rsidRPr="00532012">
              <w:rPr>
                <w:b/>
                <w:color w:val="00768C"/>
                <w:sz w:val="18"/>
                <w:szCs w:val="18"/>
              </w:rPr>
              <w:t>Module 4</w:t>
            </w:r>
          </w:p>
          <w:p w14:paraId="25212F45" w14:textId="18EF44A3" w:rsidR="002012A2" w:rsidRPr="00532012" w:rsidRDefault="00A70EEF" w:rsidP="00946436">
            <w:pPr>
              <w:spacing w:line="276" w:lineRule="auto"/>
              <w:jc w:val="center"/>
              <w:rPr>
                <w:color w:val="00768C"/>
                <w:sz w:val="18"/>
                <w:szCs w:val="18"/>
              </w:rPr>
            </w:pPr>
            <w:r w:rsidRPr="00532012">
              <w:rPr>
                <w:b/>
                <w:color w:val="00768C"/>
                <w:sz w:val="18"/>
                <w:szCs w:val="18"/>
              </w:rPr>
              <w:t>De medewerker als vakman in een onderneming</w:t>
            </w:r>
          </w:p>
          <w:p w14:paraId="051F409D" w14:textId="77777777" w:rsidR="002012A2" w:rsidRPr="00532012" w:rsidRDefault="002012A2" w:rsidP="00946436">
            <w:pPr>
              <w:spacing w:line="276" w:lineRule="auto"/>
              <w:rPr>
                <w:color w:val="00768C"/>
                <w:sz w:val="18"/>
                <w:szCs w:val="18"/>
              </w:rPr>
            </w:pPr>
          </w:p>
          <w:p w14:paraId="04B1A533" w14:textId="2E1B3958" w:rsidR="00A70EEF"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Mens-Vakman-Ondernemer</w:t>
            </w:r>
          </w:p>
          <w:p w14:paraId="1AFE72A5" w14:textId="5DDD0FBD" w:rsidR="002012A2"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In-huis coaching voor de startende dierenarts</w:t>
            </w:r>
          </w:p>
          <w:p w14:paraId="2E80F2D8" w14:textId="0B135E20" w:rsidR="002012A2"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Efficiency</w:t>
            </w:r>
          </w:p>
          <w:p w14:paraId="708812DE" w14:textId="6921D426" w:rsidR="002012A2" w:rsidRPr="00532012" w:rsidRDefault="00532012" w:rsidP="00946436">
            <w:pPr>
              <w:pStyle w:val="Lijstalinea"/>
              <w:numPr>
                <w:ilvl w:val="0"/>
                <w:numId w:val="1"/>
              </w:numPr>
              <w:spacing w:line="276" w:lineRule="auto"/>
              <w:rPr>
                <w:color w:val="00768C"/>
                <w:sz w:val="18"/>
                <w:szCs w:val="18"/>
              </w:rPr>
            </w:pPr>
            <w:r w:rsidRPr="00532012">
              <w:rPr>
                <w:color w:val="00768C"/>
                <w:sz w:val="18"/>
                <w:szCs w:val="18"/>
              </w:rPr>
              <w:t>Financië</w:t>
            </w:r>
            <w:r w:rsidR="002012A2" w:rsidRPr="00532012">
              <w:rPr>
                <w:color w:val="00768C"/>
                <w:sz w:val="18"/>
                <w:szCs w:val="18"/>
              </w:rPr>
              <w:t xml:space="preserve">le bedrijfsresultaten </w:t>
            </w:r>
          </w:p>
        </w:tc>
      </w:tr>
      <w:tr w:rsidR="002012A2" w14:paraId="6C7F305B" w14:textId="77777777" w:rsidTr="00532012">
        <w:tc>
          <w:tcPr>
            <w:tcW w:w="4406" w:type="dxa"/>
          </w:tcPr>
          <w:p w14:paraId="13042342" w14:textId="77777777" w:rsidR="002012A2" w:rsidRPr="00532012" w:rsidRDefault="002012A2" w:rsidP="00946436">
            <w:pPr>
              <w:spacing w:line="276" w:lineRule="auto"/>
              <w:rPr>
                <w:b/>
                <w:color w:val="00768C"/>
                <w:sz w:val="18"/>
                <w:szCs w:val="18"/>
              </w:rPr>
            </w:pPr>
          </w:p>
          <w:p w14:paraId="20C95E90" w14:textId="77777777" w:rsidR="002012A2" w:rsidRPr="00532012" w:rsidRDefault="002012A2" w:rsidP="00946436">
            <w:pPr>
              <w:spacing w:line="276" w:lineRule="auto"/>
              <w:jc w:val="center"/>
              <w:rPr>
                <w:b/>
                <w:color w:val="00768C"/>
                <w:sz w:val="18"/>
                <w:szCs w:val="18"/>
              </w:rPr>
            </w:pPr>
            <w:r w:rsidRPr="00532012">
              <w:rPr>
                <w:b/>
                <w:color w:val="00768C"/>
                <w:sz w:val="18"/>
                <w:szCs w:val="18"/>
              </w:rPr>
              <w:t>Module 5</w:t>
            </w:r>
          </w:p>
          <w:p w14:paraId="683D8E01" w14:textId="2674A612" w:rsidR="002012A2" w:rsidRPr="00532012" w:rsidRDefault="00A70EEF" w:rsidP="00946436">
            <w:pPr>
              <w:spacing w:line="276" w:lineRule="auto"/>
              <w:jc w:val="center"/>
              <w:rPr>
                <w:b/>
                <w:color w:val="00768C"/>
                <w:sz w:val="18"/>
                <w:szCs w:val="18"/>
              </w:rPr>
            </w:pPr>
            <w:r w:rsidRPr="00532012">
              <w:rPr>
                <w:b/>
                <w:color w:val="00768C"/>
                <w:sz w:val="18"/>
                <w:szCs w:val="18"/>
              </w:rPr>
              <w:t>De medewerker in een onderneming</w:t>
            </w:r>
          </w:p>
          <w:p w14:paraId="1C7DB872" w14:textId="77777777" w:rsidR="002012A2" w:rsidRPr="00532012" w:rsidRDefault="002012A2" w:rsidP="00946436">
            <w:pPr>
              <w:spacing w:line="276" w:lineRule="auto"/>
              <w:rPr>
                <w:color w:val="00768C"/>
                <w:sz w:val="18"/>
                <w:szCs w:val="18"/>
              </w:rPr>
            </w:pPr>
          </w:p>
          <w:p w14:paraId="1E19BF77" w14:textId="284E3A39" w:rsidR="002012A2" w:rsidRPr="00532012" w:rsidRDefault="00A70EEF" w:rsidP="002012A2">
            <w:pPr>
              <w:pStyle w:val="Lijstalinea"/>
              <w:numPr>
                <w:ilvl w:val="0"/>
                <w:numId w:val="2"/>
              </w:numPr>
              <w:spacing w:line="276" w:lineRule="auto"/>
              <w:rPr>
                <w:color w:val="00768C"/>
                <w:sz w:val="18"/>
                <w:szCs w:val="18"/>
              </w:rPr>
            </w:pPr>
            <w:proofErr w:type="spellStart"/>
            <w:r w:rsidRPr="00532012">
              <w:rPr>
                <w:color w:val="00768C"/>
                <w:sz w:val="18"/>
                <w:szCs w:val="18"/>
              </w:rPr>
              <w:t>Omnichannel</w:t>
            </w:r>
            <w:proofErr w:type="spellEnd"/>
          </w:p>
          <w:p w14:paraId="5CD2E7BC" w14:textId="4B24F439" w:rsidR="002012A2"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Ethische kwesties</w:t>
            </w:r>
          </w:p>
          <w:p w14:paraId="2210F748" w14:textId="574F2858" w:rsidR="002012A2"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Winkel in de d</w:t>
            </w:r>
            <w:r w:rsidR="002012A2" w:rsidRPr="00532012">
              <w:rPr>
                <w:color w:val="00768C"/>
                <w:sz w:val="18"/>
                <w:szCs w:val="18"/>
              </w:rPr>
              <w:t>ierenkliniek</w:t>
            </w:r>
          </w:p>
          <w:p w14:paraId="01D3A365" w14:textId="44A4979A" w:rsidR="002012A2" w:rsidRPr="00532012" w:rsidRDefault="002012A2" w:rsidP="00946436">
            <w:pPr>
              <w:pStyle w:val="Lijstalinea"/>
              <w:numPr>
                <w:ilvl w:val="0"/>
                <w:numId w:val="1"/>
              </w:numPr>
              <w:spacing w:line="276" w:lineRule="auto"/>
              <w:rPr>
                <w:color w:val="00768C"/>
                <w:sz w:val="18"/>
                <w:szCs w:val="18"/>
              </w:rPr>
            </w:pPr>
            <w:r w:rsidRPr="00532012">
              <w:rPr>
                <w:color w:val="00768C"/>
                <w:sz w:val="18"/>
                <w:szCs w:val="18"/>
              </w:rPr>
              <w:t>Praktijkvormen</w:t>
            </w:r>
          </w:p>
        </w:tc>
        <w:tc>
          <w:tcPr>
            <w:tcW w:w="4660" w:type="dxa"/>
          </w:tcPr>
          <w:p w14:paraId="2F2FF9FD" w14:textId="77777777" w:rsidR="002012A2" w:rsidRPr="00532012" w:rsidRDefault="002012A2" w:rsidP="00946436">
            <w:pPr>
              <w:spacing w:line="276" w:lineRule="auto"/>
              <w:rPr>
                <w:b/>
                <w:color w:val="00768C"/>
                <w:sz w:val="18"/>
                <w:szCs w:val="18"/>
              </w:rPr>
            </w:pPr>
          </w:p>
          <w:p w14:paraId="5E961D67" w14:textId="77777777" w:rsidR="002012A2" w:rsidRPr="00532012" w:rsidRDefault="002012A2" w:rsidP="00946436">
            <w:pPr>
              <w:spacing w:line="276" w:lineRule="auto"/>
              <w:jc w:val="center"/>
              <w:rPr>
                <w:b/>
                <w:color w:val="00768C"/>
                <w:sz w:val="18"/>
                <w:szCs w:val="18"/>
              </w:rPr>
            </w:pPr>
            <w:r w:rsidRPr="00532012">
              <w:rPr>
                <w:b/>
                <w:color w:val="00768C"/>
                <w:sz w:val="18"/>
                <w:szCs w:val="18"/>
              </w:rPr>
              <w:t>Module 6</w:t>
            </w:r>
          </w:p>
          <w:p w14:paraId="3FF2D5A1" w14:textId="1DCD843C" w:rsidR="002012A2" w:rsidRPr="00532012" w:rsidRDefault="00A70EEF" w:rsidP="00946436">
            <w:pPr>
              <w:spacing w:line="276" w:lineRule="auto"/>
              <w:jc w:val="center"/>
              <w:rPr>
                <w:b/>
                <w:color w:val="00768C"/>
                <w:sz w:val="18"/>
                <w:szCs w:val="18"/>
              </w:rPr>
            </w:pPr>
            <w:r w:rsidRPr="00532012">
              <w:rPr>
                <w:b/>
                <w:color w:val="00768C"/>
                <w:sz w:val="18"/>
                <w:szCs w:val="18"/>
              </w:rPr>
              <w:t xml:space="preserve">De medewerker als zelfstandig ondernemer </w:t>
            </w:r>
          </w:p>
          <w:p w14:paraId="61FA59D4" w14:textId="77777777" w:rsidR="002012A2" w:rsidRPr="00532012" w:rsidRDefault="002012A2" w:rsidP="00946436">
            <w:pPr>
              <w:spacing w:line="276" w:lineRule="auto"/>
              <w:rPr>
                <w:color w:val="00768C"/>
                <w:sz w:val="18"/>
                <w:szCs w:val="18"/>
                <w:u w:val="single"/>
              </w:rPr>
            </w:pPr>
          </w:p>
          <w:p w14:paraId="5C54F9C6" w14:textId="1339EFC9" w:rsidR="002012A2" w:rsidRPr="00532012" w:rsidRDefault="00A70EEF" w:rsidP="00946436">
            <w:pPr>
              <w:pStyle w:val="Lijstalinea"/>
              <w:numPr>
                <w:ilvl w:val="0"/>
                <w:numId w:val="1"/>
              </w:numPr>
              <w:spacing w:line="276" w:lineRule="auto"/>
              <w:rPr>
                <w:color w:val="00768C"/>
                <w:sz w:val="18"/>
                <w:szCs w:val="18"/>
              </w:rPr>
            </w:pPr>
            <w:r w:rsidRPr="00532012">
              <w:rPr>
                <w:color w:val="00768C"/>
                <w:sz w:val="18"/>
                <w:szCs w:val="18"/>
              </w:rPr>
              <w:t>Financiën en Verzekeringen</w:t>
            </w:r>
          </w:p>
          <w:p w14:paraId="42FF0004" w14:textId="6BCC5E4D" w:rsidR="002012A2" w:rsidRPr="00532012" w:rsidRDefault="00A70EEF" w:rsidP="00946436">
            <w:pPr>
              <w:pStyle w:val="Lijstalinea"/>
              <w:numPr>
                <w:ilvl w:val="0"/>
                <w:numId w:val="1"/>
              </w:numPr>
              <w:spacing w:line="276" w:lineRule="auto"/>
              <w:rPr>
                <w:b/>
                <w:color w:val="00768C"/>
                <w:sz w:val="18"/>
                <w:szCs w:val="18"/>
              </w:rPr>
            </w:pPr>
            <w:proofErr w:type="spellStart"/>
            <w:r w:rsidRPr="00532012">
              <w:rPr>
                <w:color w:val="00768C"/>
                <w:sz w:val="18"/>
                <w:szCs w:val="18"/>
              </w:rPr>
              <w:t>Testimonials</w:t>
            </w:r>
            <w:proofErr w:type="spellEnd"/>
            <w:r w:rsidRPr="00532012">
              <w:rPr>
                <w:color w:val="00768C"/>
                <w:sz w:val="18"/>
                <w:szCs w:val="18"/>
              </w:rPr>
              <w:t xml:space="preserve"> van jonge veterinaire ondernemers</w:t>
            </w:r>
          </w:p>
          <w:p w14:paraId="78DE7021" w14:textId="4E294149" w:rsidR="00A70EEF" w:rsidRPr="00532012" w:rsidRDefault="00A70EEF" w:rsidP="00946436">
            <w:pPr>
              <w:pStyle w:val="Lijstalinea"/>
              <w:numPr>
                <w:ilvl w:val="0"/>
                <w:numId w:val="1"/>
              </w:numPr>
              <w:spacing w:line="276" w:lineRule="auto"/>
              <w:rPr>
                <w:b/>
                <w:color w:val="00768C"/>
                <w:sz w:val="18"/>
                <w:szCs w:val="18"/>
              </w:rPr>
            </w:pPr>
            <w:r w:rsidRPr="00532012">
              <w:rPr>
                <w:color w:val="00768C"/>
                <w:sz w:val="18"/>
                <w:szCs w:val="18"/>
              </w:rPr>
              <w:t>Klaar voor de Praktijk? En dan?</w:t>
            </w:r>
          </w:p>
          <w:p w14:paraId="4BB0602F" w14:textId="5602D14C" w:rsidR="002012A2" w:rsidRPr="00532012" w:rsidRDefault="00A70EEF" w:rsidP="00A70EEF">
            <w:pPr>
              <w:pStyle w:val="Lijstalinea"/>
              <w:numPr>
                <w:ilvl w:val="0"/>
                <w:numId w:val="1"/>
              </w:numPr>
              <w:spacing w:line="276" w:lineRule="auto"/>
              <w:rPr>
                <w:b/>
                <w:color w:val="00768C"/>
                <w:sz w:val="18"/>
                <w:szCs w:val="18"/>
              </w:rPr>
            </w:pPr>
            <w:r w:rsidRPr="00532012">
              <w:rPr>
                <w:color w:val="00768C"/>
                <w:sz w:val="18"/>
                <w:szCs w:val="18"/>
              </w:rPr>
              <w:t>Plenaire evaluatie van de training</w:t>
            </w:r>
          </w:p>
          <w:p w14:paraId="2C4EF7A5" w14:textId="77777777" w:rsidR="002012A2" w:rsidRPr="00532012" w:rsidRDefault="002012A2" w:rsidP="00A70EEF">
            <w:pPr>
              <w:spacing w:line="276" w:lineRule="auto"/>
              <w:rPr>
                <w:b/>
                <w:noProof/>
                <w:color w:val="00768C"/>
                <w:sz w:val="18"/>
                <w:szCs w:val="18"/>
              </w:rPr>
            </w:pPr>
          </w:p>
        </w:tc>
      </w:tr>
    </w:tbl>
    <w:p w14:paraId="7E29CEB1" w14:textId="4D838170" w:rsidR="007770A9" w:rsidRDefault="00DD54E3"/>
    <w:sectPr w:rsidR="007770A9" w:rsidSect="001C2EAD">
      <w:head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FF2C" w14:textId="77777777" w:rsidR="00435E5C" w:rsidRDefault="00435E5C" w:rsidP="002012A2">
      <w:r>
        <w:separator/>
      </w:r>
    </w:p>
  </w:endnote>
  <w:endnote w:type="continuationSeparator" w:id="0">
    <w:p w14:paraId="4A0A0A41" w14:textId="77777777" w:rsidR="00435E5C" w:rsidRDefault="00435E5C" w:rsidP="0020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E6E7D" w14:textId="77777777" w:rsidR="00435E5C" w:rsidRDefault="00435E5C" w:rsidP="002012A2">
      <w:r>
        <w:separator/>
      </w:r>
    </w:p>
  </w:footnote>
  <w:footnote w:type="continuationSeparator" w:id="0">
    <w:p w14:paraId="76C65DFA" w14:textId="77777777" w:rsidR="00435E5C" w:rsidRDefault="00435E5C" w:rsidP="0020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022"/>
      <w:gridCol w:w="3023"/>
      <w:gridCol w:w="3021"/>
    </w:tblGrid>
    <w:tr w:rsidR="002012A2" w14:paraId="53FC83F1" w14:textId="77777777">
      <w:trPr>
        <w:trHeight w:val="720"/>
      </w:trPr>
      <w:tc>
        <w:tcPr>
          <w:tcW w:w="1667" w:type="pct"/>
        </w:tcPr>
        <w:p w14:paraId="42195E51" w14:textId="77777777" w:rsidR="002012A2" w:rsidRDefault="002012A2">
          <w:pPr>
            <w:pStyle w:val="Koptekst"/>
            <w:rPr>
              <w:color w:val="4472C4" w:themeColor="accent1"/>
            </w:rPr>
          </w:pPr>
          <w:r w:rsidRPr="006E6FD7">
            <w:rPr>
              <w:rFonts w:ascii="Helvetica" w:hAnsi="Helvetica"/>
              <w:noProof/>
              <w:color w:val="0070C0"/>
              <w:sz w:val="28"/>
              <w:szCs w:val="28"/>
              <w:lang w:eastAsia="nl-NL"/>
            </w:rPr>
            <w:drawing>
              <wp:inline distT="0" distB="0" distL="0" distR="0" wp14:anchorId="53AE9433" wp14:editId="6B783CBF">
                <wp:extent cx="865611" cy="424505"/>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4821" cy="438830"/>
                        </a:xfrm>
                        <a:prstGeom prst="rect">
                          <a:avLst/>
                        </a:prstGeom>
                      </pic:spPr>
                    </pic:pic>
                  </a:graphicData>
                </a:graphic>
              </wp:inline>
            </w:drawing>
          </w:r>
        </w:p>
      </w:tc>
      <w:tc>
        <w:tcPr>
          <w:tcW w:w="1667" w:type="pct"/>
        </w:tcPr>
        <w:p w14:paraId="624410FB" w14:textId="77777777" w:rsidR="002012A2" w:rsidRDefault="002012A2">
          <w:pPr>
            <w:pStyle w:val="Koptekst"/>
            <w:jc w:val="center"/>
            <w:rPr>
              <w:color w:val="4472C4" w:themeColor="accent1"/>
            </w:rPr>
          </w:pPr>
        </w:p>
      </w:tc>
      <w:tc>
        <w:tcPr>
          <w:tcW w:w="1666" w:type="pct"/>
        </w:tcPr>
        <w:p w14:paraId="684C58EE" w14:textId="77777777" w:rsidR="002012A2" w:rsidRPr="002012A2" w:rsidRDefault="002012A2">
          <w:pPr>
            <w:pStyle w:val="Koptekst"/>
            <w:jc w:val="right"/>
            <w:rPr>
              <w:color w:val="4472C4" w:themeColor="accent1"/>
              <w:sz w:val="20"/>
              <w:szCs w:val="20"/>
            </w:rPr>
          </w:pPr>
          <w:r w:rsidRPr="002012A2">
            <w:rPr>
              <w:color w:val="4472C4" w:themeColor="accent1"/>
              <w:sz w:val="20"/>
              <w:szCs w:val="20"/>
            </w:rPr>
            <w:fldChar w:fldCharType="begin"/>
          </w:r>
          <w:r w:rsidRPr="002012A2">
            <w:rPr>
              <w:color w:val="4472C4" w:themeColor="accent1"/>
              <w:sz w:val="20"/>
              <w:szCs w:val="20"/>
            </w:rPr>
            <w:instrText>PAGE   \* MERGEFORMAT</w:instrText>
          </w:r>
          <w:r w:rsidRPr="002012A2">
            <w:rPr>
              <w:color w:val="4472C4" w:themeColor="accent1"/>
              <w:sz w:val="20"/>
              <w:szCs w:val="20"/>
            </w:rPr>
            <w:fldChar w:fldCharType="separate"/>
          </w:r>
          <w:r w:rsidR="00435E5C">
            <w:rPr>
              <w:noProof/>
              <w:color w:val="4472C4" w:themeColor="accent1"/>
              <w:sz w:val="20"/>
              <w:szCs w:val="20"/>
            </w:rPr>
            <w:t>1</w:t>
          </w:r>
          <w:r w:rsidRPr="002012A2">
            <w:rPr>
              <w:color w:val="4472C4" w:themeColor="accent1"/>
              <w:sz w:val="20"/>
              <w:szCs w:val="20"/>
            </w:rPr>
            <w:fldChar w:fldCharType="end"/>
          </w:r>
        </w:p>
      </w:tc>
    </w:tr>
  </w:tbl>
  <w:p w14:paraId="195E9A75" w14:textId="77777777" w:rsidR="002012A2" w:rsidRDefault="002012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6A5"/>
    <w:multiLevelType w:val="hybridMultilevel"/>
    <w:tmpl w:val="293E74E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9F41FE"/>
    <w:multiLevelType w:val="hybridMultilevel"/>
    <w:tmpl w:val="1EB20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66D21"/>
    <w:multiLevelType w:val="hybridMultilevel"/>
    <w:tmpl w:val="AD94A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4B6D22"/>
    <w:multiLevelType w:val="hybridMultilevel"/>
    <w:tmpl w:val="1A42C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27382F"/>
    <w:multiLevelType w:val="hybridMultilevel"/>
    <w:tmpl w:val="2520AD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D0F4782"/>
    <w:multiLevelType w:val="hybridMultilevel"/>
    <w:tmpl w:val="305C89F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DF7B0B"/>
    <w:multiLevelType w:val="hybridMultilevel"/>
    <w:tmpl w:val="F7E23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BD7566"/>
    <w:multiLevelType w:val="hybridMultilevel"/>
    <w:tmpl w:val="21DC5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A2"/>
    <w:rsid w:val="00015A49"/>
    <w:rsid w:val="00022213"/>
    <w:rsid w:val="001C2EAD"/>
    <w:rsid w:val="002012A2"/>
    <w:rsid w:val="003D6209"/>
    <w:rsid w:val="00435E5C"/>
    <w:rsid w:val="00532012"/>
    <w:rsid w:val="007367C8"/>
    <w:rsid w:val="00810820"/>
    <w:rsid w:val="008962E9"/>
    <w:rsid w:val="008C7364"/>
    <w:rsid w:val="009039C7"/>
    <w:rsid w:val="00A401E4"/>
    <w:rsid w:val="00A70EEF"/>
    <w:rsid w:val="00AF2F8C"/>
    <w:rsid w:val="00BA3B9E"/>
    <w:rsid w:val="00DD54E3"/>
    <w:rsid w:val="00DF5CF4"/>
    <w:rsid w:val="00E33BAF"/>
    <w:rsid w:val="00E803C9"/>
    <w:rsid w:val="00F25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08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012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12A2"/>
    <w:pPr>
      <w:ind w:left="720"/>
      <w:contextualSpacing/>
    </w:pPr>
  </w:style>
  <w:style w:type="paragraph" w:styleId="Geenafstand">
    <w:name w:val="No Spacing"/>
    <w:uiPriority w:val="1"/>
    <w:qFormat/>
    <w:rsid w:val="002012A2"/>
    <w:pPr>
      <w:widowControl w:val="0"/>
      <w:overflowPunct w:val="0"/>
      <w:autoSpaceDE w:val="0"/>
      <w:autoSpaceDN w:val="0"/>
      <w:adjustRightInd w:val="0"/>
      <w:jc w:val="both"/>
      <w:textAlignment w:val="baseline"/>
    </w:pPr>
    <w:rPr>
      <w:rFonts w:eastAsia="Times New Roman" w:cs="Times New Roman"/>
      <w:sz w:val="22"/>
      <w:szCs w:val="20"/>
      <w:lang w:eastAsia="nl-NL"/>
    </w:rPr>
  </w:style>
  <w:style w:type="table" w:styleId="Tabelraster">
    <w:name w:val="Table Grid"/>
    <w:basedOn w:val="Standaardtabel"/>
    <w:uiPriority w:val="39"/>
    <w:rsid w:val="0020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12A2"/>
    <w:pPr>
      <w:tabs>
        <w:tab w:val="center" w:pos="4536"/>
        <w:tab w:val="right" w:pos="9072"/>
      </w:tabs>
    </w:pPr>
  </w:style>
  <w:style w:type="character" w:customStyle="1" w:styleId="KoptekstChar">
    <w:name w:val="Koptekst Char"/>
    <w:basedOn w:val="Standaardalinea-lettertype"/>
    <w:link w:val="Koptekst"/>
    <w:uiPriority w:val="99"/>
    <w:rsid w:val="002012A2"/>
  </w:style>
  <w:style w:type="paragraph" w:styleId="Voettekst">
    <w:name w:val="footer"/>
    <w:basedOn w:val="Standaard"/>
    <w:link w:val="VoettekstChar"/>
    <w:uiPriority w:val="99"/>
    <w:unhideWhenUsed/>
    <w:rsid w:val="002012A2"/>
    <w:pPr>
      <w:tabs>
        <w:tab w:val="center" w:pos="4536"/>
        <w:tab w:val="right" w:pos="9072"/>
      </w:tabs>
    </w:pPr>
  </w:style>
  <w:style w:type="character" w:customStyle="1" w:styleId="VoettekstChar">
    <w:name w:val="Voettekst Char"/>
    <w:basedOn w:val="Standaardalinea-lettertype"/>
    <w:link w:val="Voettekst"/>
    <w:uiPriority w:val="99"/>
    <w:rsid w:val="002012A2"/>
  </w:style>
  <w:style w:type="character" w:styleId="Hyperlink">
    <w:name w:val="Hyperlink"/>
    <w:basedOn w:val="Standaardalinea-lettertype"/>
    <w:uiPriority w:val="99"/>
    <w:unhideWhenUsed/>
    <w:rsid w:val="00E803C9"/>
    <w:rPr>
      <w:color w:val="0563C1" w:themeColor="hyperlink"/>
      <w:u w:val="single"/>
    </w:rPr>
  </w:style>
  <w:style w:type="character" w:customStyle="1" w:styleId="apple-converted-space">
    <w:name w:val="apple-converted-space"/>
    <w:basedOn w:val="Standaardalinea-lettertype"/>
    <w:rsid w:val="00E8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vet.n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tif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872</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Ros Nawijn</cp:lastModifiedBy>
  <cp:revision>3</cp:revision>
  <dcterms:created xsi:type="dcterms:W3CDTF">2018-11-06T14:31:00Z</dcterms:created>
  <dcterms:modified xsi:type="dcterms:W3CDTF">2018-12-17T09:22:00Z</dcterms:modified>
</cp:coreProperties>
</file>