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F79" w:rsidRPr="00C27F0D" w:rsidRDefault="009C4F79" w:rsidP="009C4F79">
      <w:pPr>
        <w:pStyle w:val="Bibliografie"/>
        <w:rPr>
          <w:lang w:val="nl-NL"/>
        </w:rPr>
      </w:pPr>
      <w:proofErr w:type="spellStart"/>
      <w:r>
        <w:t>Referenties</w:t>
      </w:r>
      <w:proofErr w:type="spellEnd"/>
      <w:r>
        <w:fldChar w:fldCharType="begin"/>
      </w:r>
      <w:r w:rsidRPr="00C27F0D">
        <w:rPr>
          <w:lang w:val="nl-NL"/>
        </w:rPr>
        <w:instrText xml:space="preserve"> ADDIN EN.REFLIST </w:instrText>
      </w:r>
      <w:r>
        <w:fldChar w:fldCharType="separate"/>
      </w:r>
    </w:p>
    <w:p w:rsidR="009C4F79" w:rsidRDefault="009C4F79" w:rsidP="009C4F79">
      <w:pPr>
        <w:pStyle w:val="Bibliografie"/>
      </w:pPr>
      <w:r>
        <w:t>1.</w:t>
      </w:r>
      <w:r>
        <w:tab/>
        <w:t>M Cohn-</w:t>
      </w:r>
      <w:proofErr w:type="spellStart"/>
      <w:r>
        <w:t>Urbauch</w:t>
      </w:r>
      <w:proofErr w:type="spellEnd"/>
      <w:r>
        <w:t xml:space="preserve"> , CG </w:t>
      </w:r>
      <w:proofErr w:type="spellStart"/>
      <w:r>
        <w:t>Ruaux</w:t>
      </w:r>
      <w:proofErr w:type="spellEnd"/>
      <w:r>
        <w:t xml:space="preserve"> , S </w:t>
      </w:r>
      <w:proofErr w:type="spellStart"/>
      <w:r>
        <w:t>Nemanic</w:t>
      </w:r>
      <w:proofErr w:type="spellEnd"/>
      <w:r>
        <w:t xml:space="preserve">. Estimates of biologic variation in specific feline </w:t>
      </w:r>
      <w:proofErr w:type="spellStart"/>
      <w:r>
        <w:t>panncreatic</w:t>
      </w:r>
      <w:proofErr w:type="spellEnd"/>
      <w:r>
        <w:t xml:space="preserve"> lipase concentrations in cats without clinical or </w:t>
      </w:r>
      <w:proofErr w:type="spellStart"/>
      <w:r>
        <w:t>ultrasonographic</w:t>
      </w:r>
      <w:proofErr w:type="spellEnd"/>
      <w:r>
        <w:t xml:space="preserve"> evidence of pancreatitis. Vet </w:t>
      </w:r>
      <w:proofErr w:type="spellStart"/>
      <w:r>
        <w:t>Clin</w:t>
      </w:r>
      <w:proofErr w:type="spellEnd"/>
      <w:r>
        <w:t xml:space="preserve"> </w:t>
      </w:r>
      <w:proofErr w:type="spellStart"/>
      <w:r>
        <w:t>Pathol</w:t>
      </w:r>
      <w:proofErr w:type="spellEnd"/>
      <w:r>
        <w:t>. 2017; 46(4): p. 615-619.</w:t>
      </w:r>
    </w:p>
    <w:p w:rsidR="009C4F79" w:rsidRDefault="009C4F79" w:rsidP="009C4F79">
      <w:pPr>
        <w:pStyle w:val="Bibliografie"/>
      </w:pPr>
      <w:r>
        <w:t>2.</w:t>
      </w:r>
      <w:r>
        <w:tab/>
        <w:t xml:space="preserve">S </w:t>
      </w:r>
      <w:proofErr w:type="spellStart"/>
      <w:r>
        <w:t>Oppliger</w:t>
      </w:r>
      <w:proofErr w:type="spellEnd"/>
      <w:r>
        <w:t xml:space="preserve"> , M </w:t>
      </w:r>
      <w:proofErr w:type="spellStart"/>
      <w:r>
        <w:t>Hilbe</w:t>
      </w:r>
      <w:proofErr w:type="spellEnd"/>
      <w:r>
        <w:t xml:space="preserve"> , S </w:t>
      </w:r>
      <w:proofErr w:type="spellStart"/>
      <w:r>
        <w:t>Hartnack</w:t>
      </w:r>
      <w:proofErr w:type="spellEnd"/>
      <w:r>
        <w:t xml:space="preserve"> , E </w:t>
      </w:r>
      <w:proofErr w:type="spellStart"/>
      <w:r>
        <w:t>Zini</w:t>
      </w:r>
      <w:proofErr w:type="spellEnd"/>
      <w:r>
        <w:t xml:space="preserve"> , CE </w:t>
      </w:r>
      <w:proofErr w:type="spellStart"/>
      <w:r>
        <w:t>Reusch</w:t>
      </w:r>
      <w:proofErr w:type="spellEnd"/>
      <w:r>
        <w:t xml:space="preserve"> , PH Kook. </w:t>
      </w:r>
      <w:proofErr w:type="spellStart"/>
      <w:r>
        <w:t>Comparisson</w:t>
      </w:r>
      <w:proofErr w:type="spellEnd"/>
      <w:r>
        <w:t xml:space="preserve"> of serum spec </w:t>
      </w:r>
      <w:proofErr w:type="spellStart"/>
      <w:r>
        <w:t>fPL</w:t>
      </w:r>
      <w:proofErr w:type="spellEnd"/>
      <w:r>
        <w:t xml:space="preserve"> and 1,2-o-dilauryl-rac-glycero-3-glutaric acid-(6'-methylresorufin) ester </w:t>
      </w:r>
      <w:proofErr w:type="spellStart"/>
      <w:r>
        <w:t>assya</w:t>
      </w:r>
      <w:proofErr w:type="spellEnd"/>
      <w:r>
        <w:t xml:space="preserve"> in 60 cats using standardized assessment of pancreatic histology. J Vet Intern med. 2016; 30: p. 764-770.</w:t>
      </w:r>
    </w:p>
    <w:p w:rsidR="009C4F79" w:rsidRDefault="009C4F79" w:rsidP="009C4F79">
      <w:pPr>
        <w:pStyle w:val="Bibliografie"/>
      </w:pPr>
      <w:r>
        <w:t>3.</w:t>
      </w:r>
      <w:r>
        <w:tab/>
        <w:t xml:space="preserve">S Trivedi , SL Marks , PH </w:t>
      </w:r>
      <w:proofErr w:type="spellStart"/>
      <w:r>
        <w:t>Kass</w:t>
      </w:r>
      <w:proofErr w:type="spellEnd"/>
      <w:r>
        <w:t xml:space="preserve"> , JA Luff , SM Keller , EG Johnson , et al. Sensitivity and specificity of canine pancreas-specific lipase (</w:t>
      </w:r>
      <w:proofErr w:type="spellStart"/>
      <w:r>
        <w:t>cPL</w:t>
      </w:r>
      <w:proofErr w:type="spellEnd"/>
      <w:r>
        <w:t>) and other markers for pancreatitis in 70 dogs with and without histopathologic evidence of pancreatitis. J Vet Intern Med. 2011; 25: p. 1241-1247.</w:t>
      </w:r>
    </w:p>
    <w:p w:rsidR="009C4F79" w:rsidRDefault="009C4F79" w:rsidP="009C4F79">
      <w:pPr>
        <w:pStyle w:val="Bibliografie"/>
      </w:pPr>
      <w:r>
        <w:t>4.</w:t>
      </w:r>
      <w:r>
        <w:tab/>
        <w:t xml:space="preserve">S </w:t>
      </w:r>
      <w:proofErr w:type="spellStart"/>
      <w:r>
        <w:t>Oppliger</w:t>
      </w:r>
      <w:proofErr w:type="spellEnd"/>
      <w:r>
        <w:t xml:space="preserve"> , S </w:t>
      </w:r>
      <w:proofErr w:type="spellStart"/>
      <w:r>
        <w:t>Hartnack</w:t>
      </w:r>
      <w:proofErr w:type="spellEnd"/>
      <w:r>
        <w:t xml:space="preserve"> , CE </w:t>
      </w:r>
      <w:proofErr w:type="spellStart"/>
      <w:r>
        <w:t>Reusch</w:t>
      </w:r>
      <w:proofErr w:type="spellEnd"/>
      <w:r>
        <w:t xml:space="preserve"> , PH Kook. Agreement of serum feline pancreas-specific lipase and colorimetric lipase assays with pancreatic </w:t>
      </w:r>
      <w:proofErr w:type="spellStart"/>
      <w:r>
        <w:t>ultrasonographic</w:t>
      </w:r>
      <w:proofErr w:type="spellEnd"/>
      <w:r>
        <w:t xml:space="preserve"> findings in cats with suspicion of pancreatitis: 161 cases (2008-2012). J Am Vet Assoc. 2014 May; 9(244): p. 1060-1065.</w:t>
      </w:r>
    </w:p>
    <w:p w:rsidR="009C4F79" w:rsidRDefault="009C4F79" w:rsidP="009C4F79">
      <w:pPr>
        <w:pStyle w:val="Bibliografie"/>
      </w:pPr>
      <w:r>
        <w:t>5.</w:t>
      </w:r>
      <w:r>
        <w:tab/>
        <w:t xml:space="preserve">PH Kook , N Kohler , S </w:t>
      </w:r>
      <w:proofErr w:type="spellStart"/>
      <w:r>
        <w:t>Hartnack</w:t>
      </w:r>
      <w:proofErr w:type="spellEnd"/>
      <w:r>
        <w:t xml:space="preserve"> , B </w:t>
      </w:r>
      <w:proofErr w:type="spellStart"/>
      <w:r>
        <w:t>Riond</w:t>
      </w:r>
      <w:proofErr w:type="spellEnd"/>
      <w:r>
        <w:t xml:space="preserve"> , CE </w:t>
      </w:r>
      <w:proofErr w:type="spellStart"/>
      <w:r>
        <w:t>Reusch</w:t>
      </w:r>
      <w:proofErr w:type="spellEnd"/>
      <w:r>
        <w:t xml:space="preserve">. agreement of serum spec </w:t>
      </w:r>
      <w:proofErr w:type="spellStart"/>
      <w:r>
        <w:t>cPL</w:t>
      </w:r>
      <w:proofErr w:type="spellEnd"/>
      <w:r>
        <w:t xml:space="preserve"> with the 1,2-o-Dilauryl-rac-glycero </w:t>
      </w:r>
      <w:proofErr w:type="spellStart"/>
      <w:r>
        <w:t>glutaric</w:t>
      </w:r>
      <w:proofErr w:type="spellEnd"/>
      <w:r>
        <w:t xml:space="preserve"> acid-(6'-methylresorufin) ester (DGGR) lipase assay and </w:t>
      </w:r>
      <w:proofErr w:type="spellStart"/>
      <w:r>
        <w:t>wioth</w:t>
      </w:r>
      <w:proofErr w:type="spellEnd"/>
      <w:r>
        <w:t xml:space="preserve"> pancreatic ultrasonography in dogs with suspected pancreatitis. J Vet Intern Med. 2014; 28: p. 863-870.</w:t>
      </w:r>
    </w:p>
    <w:p w:rsidR="009C4F79" w:rsidRDefault="009C4F79" w:rsidP="009C4F79">
      <w:pPr>
        <w:pStyle w:val="Bibliografie"/>
      </w:pPr>
      <w:r>
        <w:t>6.</w:t>
      </w:r>
      <w:r>
        <w:tab/>
        <w:t xml:space="preserve">JM French , DC </w:t>
      </w:r>
      <w:proofErr w:type="spellStart"/>
      <w:r>
        <w:t>Twedt</w:t>
      </w:r>
      <w:proofErr w:type="spellEnd"/>
      <w:r>
        <w:t xml:space="preserve"> , S Rao , AJ </w:t>
      </w:r>
      <w:proofErr w:type="spellStart"/>
      <w:r>
        <w:t>Marolf</w:t>
      </w:r>
      <w:proofErr w:type="spellEnd"/>
      <w:r>
        <w:t xml:space="preserve">. Computed tomographic angiography and ultrasonography in the </w:t>
      </w:r>
      <w:proofErr w:type="spellStart"/>
      <w:r>
        <w:t>dagnosis</w:t>
      </w:r>
      <w:proofErr w:type="spellEnd"/>
      <w:r>
        <w:t xml:space="preserve"> and evaluation of acute pancreatitis in dogs. J Vet Intern Med. 2018 October; 33: p. 79-88.</w:t>
      </w:r>
    </w:p>
    <w:p w:rsidR="009C4F79" w:rsidRDefault="009C4F79" w:rsidP="009C4F79">
      <w:pPr>
        <w:pStyle w:val="Bibliografie"/>
      </w:pPr>
      <w:r>
        <w:t>7.</w:t>
      </w:r>
      <w:r>
        <w:tab/>
        <w:t xml:space="preserve">PG </w:t>
      </w:r>
      <w:proofErr w:type="spellStart"/>
      <w:r>
        <w:t>Xenoulis</w:t>
      </w:r>
      <w:proofErr w:type="spellEnd"/>
      <w:r>
        <w:t xml:space="preserve"> , JM Steiner. Canine and feline pancreatic lipase </w:t>
      </w:r>
      <w:proofErr w:type="spellStart"/>
      <w:r>
        <w:t>immunoreactivity</w:t>
      </w:r>
      <w:proofErr w:type="spellEnd"/>
      <w:r>
        <w:t xml:space="preserve">. Vet </w:t>
      </w:r>
      <w:proofErr w:type="spellStart"/>
      <w:r>
        <w:t>Clin</w:t>
      </w:r>
      <w:proofErr w:type="spellEnd"/>
      <w:r>
        <w:t xml:space="preserve"> </w:t>
      </w:r>
      <w:proofErr w:type="spellStart"/>
      <w:r>
        <w:t>Pathol</w:t>
      </w:r>
      <w:proofErr w:type="spellEnd"/>
      <w:r>
        <w:t>. 2012 Sep; 41(3): p. 312-324.</w:t>
      </w:r>
    </w:p>
    <w:p w:rsidR="009C4F79" w:rsidRPr="00C27F0D" w:rsidRDefault="009C4F79" w:rsidP="009C4F79">
      <w:pPr>
        <w:pStyle w:val="Bibliografie"/>
        <w:rPr>
          <w:lang w:val="nl-NL"/>
        </w:rPr>
      </w:pPr>
      <w:r>
        <w:t>8.</w:t>
      </w:r>
      <w:r>
        <w:tab/>
        <w:t xml:space="preserve">FC </w:t>
      </w:r>
      <w:proofErr w:type="spellStart"/>
      <w:r>
        <w:t>Fragkou</w:t>
      </w:r>
      <w:proofErr w:type="spellEnd"/>
      <w:r>
        <w:t xml:space="preserve"> , KK </w:t>
      </w:r>
      <w:proofErr w:type="spellStart"/>
      <w:r>
        <w:t>Adamama-Moraitou</w:t>
      </w:r>
      <w:proofErr w:type="spellEnd"/>
      <w:r>
        <w:t xml:space="preserve"> , T </w:t>
      </w:r>
      <w:proofErr w:type="spellStart"/>
      <w:r>
        <w:t>Poutahidis</w:t>
      </w:r>
      <w:proofErr w:type="spellEnd"/>
      <w:r>
        <w:t xml:space="preserve"> , NN </w:t>
      </w:r>
      <w:proofErr w:type="spellStart"/>
      <w:r>
        <w:t>Prassinos</w:t>
      </w:r>
      <w:proofErr w:type="spellEnd"/>
      <w:r>
        <w:t xml:space="preserve"> , M </w:t>
      </w:r>
      <w:proofErr w:type="spellStart"/>
      <w:r>
        <w:t>Kritsepi-Konstantinou</w:t>
      </w:r>
      <w:proofErr w:type="spellEnd"/>
      <w:r>
        <w:t xml:space="preserve"> , PG </w:t>
      </w:r>
      <w:proofErr w:type="spellStart"/>
      <w:r>
        <w:t>Xenoulis</w:t>
      </w:r>
      <w:proofErr w:type="spellEnd"/>
      <w:r>
        <w:t xml:space="preserve"> , et al. Prevalence and </w:t>
      </w:r>
      <w:proofErr w:type="spellStart"/>
      <w:r>
        <w:t>clinicopathological</w:t>
      </w:r>
      <w:proofErr w:type="spellEnd"/>
      <w:r>
        <w:t xml:space="preserve"> features of </w:t>
      </w:r>
      <w:proofErr w:type="spellStart"/>
      <w:r>
        <w:t>triaditis</w:t>
      </w:r>
      <w:proofErr w:type="spellEnd"/>
      <w:r>
        <w:t xml:space="preserve"> in a prospective case series of symptomatic and asymptomatic cats. </w:t>
      </w:r>
      <w:r w:rsidRPr="00C27F0D">
        <w:rPr>
          <w:lang w:val="nl-NL"/>
        </w:rPr>
        <w:t xml:space="preserve">J Vet Intern </w:t>
      </w:r>
      <w:proofErr w:type="spellStart"/>
      <w:r w:rsidRPr="00C27F0D">
        <w:rPr>
          <w:lang w:val="nl-NL"/>
        </w:rPr>
        <w:t>Med</w:t>
      </w:r>
      <w:proofErr w:type="spellEnd"/>
      <w:r w:rsidRPr="00C27F0D">
        <w:rPr>
          <w:lang w:val="nl-NL"/>
        </w:rPr>
        <w:t>. 2016; 30: p. 1031-1045.</w:t>
      </w:r>
    </w:p>
    <w:p w:rsidR="009C4F79" w:rsidRPr="00C27F0D" w:rsidRDefault="009C4F79" w:rsidP="009C4F79">
      <w:pPr>
        <w:pStyle w:val="Bibliografie"/>
        <w:rPr>
          <w:lang w:val="nl-NL"/>
        </w:rPr>
      </w:pPr>
      <w:r>
        <w:rPr>
          <w:lang w:val="de-DE"/>
        </w:rPr>
        <w:t>9.</w:t>
      </w:r>
      <w:r>
        <w:rPr>
          <w:lang w:val="de-DE"/>
        </w:rPr>
        <w:tab/>
        <w:t xml:space="preserve">K Moser , S </w:t>
      </w:r>
      <w:proofErr w:type="spellStart"/>
      <w:r>
        <w:rPr>
          <w:lang w:val="de-DE"/>
        </w:rPr>
        <w:t>Mitze</w:t>
      </w:r>
      <w:proofErr w:type="spellEnd"/>
      <w:r>
        <w:rPr>
          <w:lang w:val="de-DE"/>
        </w:rPr>
        <w:t xml:space="preserve"> , E Teske , C Stockhaus. Prognostische Bedeutung </w:t>
      </w:r>
      <w:proofErr w:type="spellStart"/>
      <w:r>
        <w:rPr>
          <w:lang w:val="de-DE"/>
        </w:rPr>
        <w:t>sonographischer</w:t>
      </w:r>
      <w:proofErr w:type="spellEnd"/>
      <w:r>
        <w:rPr>
          <w:lang w:val="de-DE"/>
        </w:rPr>
        <w:t xml:space="preserve"> Parameter der Pankreatitis der Katze. Tier</w:t>
      </w:r>
      <w:r w:rsidRPr="00C27F0D">
        <w:rPr>
          <w:lang w:val="nl-NL"/>
        </w:rPr>
        <w:t>ä</w:t>
      </w:r>
      <w:proofErr w:type="spellStart"/>
      <w:r>
        <w:rPr>
          <w:lang w:val="de-DE"/>
        </w:rPr>
        <w:t>rztl</w:t>
      </w:r>
      <w:proofErr w:type="spellEnd"/>
      <w:r>
        <w:rPr>
          <w:lang w:val="de-DE"/>
        </w:rPr>
        <w:t xml:space="preserve"> </w:t>
      </w:r>
      <w:proofErr w:type="spellStart"/>
      <w:r>
        <w:rPr>
          <w:lang w:val="de-DE"/>
        </w:rPr>
        <w:t>Prax</w:t>
      </w:r>
      <w:proofErr w:type="spellEnd"/>
      <w:r>
        <w:rPr>
          <w:lang w:val="de-DE"/>
        </w:rPr>
        <w:t xml:space="preserve"> </w:t>
      </w:r>
      <w:proofErr w:type="spellStart"/>
      <w:r>
        <w:rPr>
          <w:lang w:val="de-DE"/>
        </w:rPr>
        <w:t>Ausg</w:t>
      </w:r>
      <w:proofErr w:type="spellEnd"/>
      <w:r>
        <w:rPr>
          <w:lang w:val="de-DE"/>
        </w:rPr>
        <w:t xml:space="preserve"> K Kleintiere </w:t>
      </w:r>
      <w:proofErr w:type="spellStart"/>
      <w:r>
        <w:rPr>
          <w:lang w:val="de-DE"/>
        </w:rPr>
        <w:t>Hiemtiere</w:t>
      </w:r>
      <w:proofErr w:type="spellEnd"/>
      <w:r>
        <w:rPr>
          <w:lang w:val="de-DE"/>
        </w:rPr>
        <w:t>. 2018; 46: p. 386-392.</w:t>
      </w:r>
    </w:p>
    <w:p w:rsidR="009C4F79" w:rsidRDefault="009C4F79" w:rsidP="009C4F79">
      <w:pPr>
        <w:pStyle w:val="Bibliografie"/>
      </w:pPr>
      <w:r w:rsidRPr="00C27F0D">
        <w:rPr>
          <w:lang w:val="nl-NL"/>
        </w:rPr>
        <w:t>10.</w:t>
      </w:r>
      <w:r w:rsidRPr="00C27F0D">
        <w:rPr>
          <w:lang w:val="nl-NL"/>
        </w:rPr>
        <w:tab/>
        <w:t xml:space="preserve">PG </w:t>
      </w:r>
      <w:proofErr w:type="spellStart"/>
      <w:r w:rsidRPr="00C27F0D">
        <w:rPr>
          <w:lang w:val="nl-NL"/>
        </w:rPr>
        <w:t>Xenoulis</w:t>
      </w:r>
      <w:proofErr w:type="spellEnd"/>
      <w:r w:rsidRPr="00C27F0D">
        <w:rPr>
          <w:lang w:val="nl-NL"/>
        </w:rPr>
        <w:t xml:space="preserve"> , JM Steiner. </w:t>
      </w:r>
      <w:r>
        <w:t xml:space="preserve">SNAP </w:t>
      </w:r>
      <w:proofErr w:type="spellStart"/>
      <w:r>
        <w:t>tetsts</w:t>
      </w:r>
      <w:proofErr w:type="spellEnd"/>
      <w:r>
        <w:t xml:space="preserve"> for pancreatitis in dogs and cats: SNAP canine </w:t>
      </w:r>
      <w:proofErr w:type="spellStart"/>
      <w:r>
        <w:t>panncreatic</w:t>
      </w:r>
      <w:proofErr w:type="spellEnd"/>
      <w:r>
        <w:t xml:space="preserve"> lipase and SNAP feline pancreatic lipase. Topics in </w:t>
      </w:r>
      <w:proofErr w:type="spellStart"/>
      <w:r>
        <w:t>Compan</w:t>
      </w:r>
      <w:proofErr w:type="spellEnd"/>
      <w:r>
        <w:t xml:space="preserve"> An Med. 2016; 31: p. 134-139.</w:t>
      </w:r>
    </w:p>
    <w:p w:rsidR="009C4F79" w:rsidRDefault="009C4F79" w:rsidP="009C4F79">
      <w:pPr>
        <w:pStyle w:val="Bibliografie"/>
      </w:pPr>
      <w:r>
        <w:t>11.</w:t>
      </w:r>
      <w:r>
        <w:tab/>
      </w:r>
      <w:proofErr w:type="spellStart"/>
      <w:r>
        <w:t>Xenoulis</w:t>
      </w:r>
      <w:proofErr w:type="spellEnd"/>
      <w:r>
        <w:t xml:space="preserve"> P. Diagnosis of pancreatitis in dogs and cats. Journal of Small Animal Practice. 2015; 56: p. 13-26.</w:t>
      </w:r>
    </w:p>
    <w:p w:rsidR="009C4F79" w:rsidRDefault="009C4F79" w:rsidP="009C4F79">
      <w:pPr>
        <w:pStyle w:val="Bibliografie"/>
      </w:pPr>
      <w:r>
        <w:t>12.</w:t>
      </w:r>
      <w:r>
        <w:tab/>
        <w:t xml:space="preserve">Steiner J. Review of commonly used clinical pathology parameters for general gastrointestinal disease with emphasis on small animals. </w:t>
      </w:r>
      <w:proofErr w:type="spellStart"/>
      <w:r>
        <w:t>Toxicologic</w:t>
      </w:r>
      <w:proofErr w:type="spellEnd"/>
      <w:r>
        <w:t xml:space="preserve"> Pathology. 2014; 42: p. 189-194.</w:t>
      </w:r>
    </w:p>
    <w:p w:rsidR="009C4F79" w:rsidRDefault="009C4F79" w:rsidP="009C4F79">
      <w:pPr>
        <w:pStyle w:val="Bibliografie"/>
      </w:pPr>
      <w:r>
        <w:t>13.</w:t>
      </w:r>
      <w:r>
        <w:tab/>
        <w:t xml:space="preserve">M Yuki , T Hirano , M Nagata , S Kitano , K </w:t>
      </w:r>
      <w:proofErr w:type="spellStart"/>
      <w:r>
        <w:t>Imataka</w:t>
      </w:r>
      <w:proofErr w:type="spellEnd"/>
      <w:r>
        <w:t xml:space="preserve"> , R </w:t>
      </w:r>
      <w:proofErr w:type="spellStart"/>
      <w:r>
        <w:t>Tawada</w:t>
      </w:r>
      <w:proofErr w:type="spellEnd"/>
      <w:r>
        <w:t xml:space="preserve"> , et al. Clinical utility of diagnostic laboratory tests in dogs with acute pancreatitis: a retrospective investigation in a primary care hospital. J Vet Intern Med. 2016; 30: p. 116-122.</w:t>
      </w:r>
    </w:p>
    <w:p w:rsidR="009C4F79" w:rsidRDefault="009C4F79" w:rsidP="009C4F79">
      <w:pPr>
        <w:pStyle w:val="Bibliografie"/>
      </w:pPr>
      <w:r>
        <w:lastRenderedPageBreak/>
        <w:t>14.</w:t>
      </w:r>
      <w:r>
        <w:tab/>
        <w:t xml:space="preserve">S </w:t>
      </w:r>
      <w:proofErr w:type="spellStart"/>
      <w:r>
        <w:t>Oppliger</w:t>
      </w:r>
      <w:proofErr w:type="spellEnd"/>
      <w:r>
        <w:t xml:space="preserve"> , S </w:t>
      </w:r>
      <w:proofErr w:type="spellStart"/>
      <w:r>
        <w:t>Hartnack</w:t>
      </w:r>
      <w:proofErr w:type="spellEnd"/>
      <w:r>
        <w:t xml:space="preserve"> , B </w:t>
      </w:r>
      <w:proofErr w:type="spellStart"/>
      <w:r>
        <w:t>Riond</w:t>
      </w:r>
      <w:proofErr w:type="spellEnd"/>
      <w:r>
        <w:t xml:space="preserve"> , CE </w:t>
      </w:r>
      <w:proofErr w:type="spellStart"/>
      <w:r>
        <w:t>Reusch</w:t>
      </w:r>
      <w:proofErr w:type="spellEnd"/>
      <w:r>
        <w:t xml:space="preserve"> , PH Kook. Agreement of the serum spec </w:t>
      </w:r>
      <w:proofErr w:type="spellStart"/>
      <w:r>
        <w:t>fPL</w:t>
      </w:r>
      <w:proofErr w:type="spellEnd"/>
      <w:r>
        <w:t xml:space="preserve"> and 1,2-o-dilauryl-rac-glycero-3-glutaric acid-(6'-methylresorufin) ester lipase assay for the determination of serum lipase in cats with suspicion of pancreatitis. J Vet Intern Med. 2013; 27: p. 1077-1082.</w:t>
      </w:r>
    </w:p>
    <w:p w:rsidR="009C4F79" w:rsidRDefault="009C4F79" w:rsidP="009C4F79">
      <w:pPr>
        <w:pStyle w:val="Bibliografie"/>
      </w:pPr>
      <w:r>
        <w:t>15.</w:t>
      </w:r>
      <w:r>
        <w:tab/>
        <w:t xml:space="preserve">H </w:t>
      </w:r>
      <w:proofErr w:type="spellStart"/>
      <w:r>
        <w:t>Cridge</w:t>
      </w:r>
      <w:proofErr w:type="spellEnd"/>
      <w:r>
        <w:t xml:space="preserve"> , AG MacLeod , GE </w:t>
      </w:r>
      <w:proofErr w:type="spellStart"/>
      <w:r>
        <w:t>Pachtinger</w:t>
      </w:r>
      <w:proofErr w:type="spellEnd"/>
      <w:r>
        <w:t xml:space="preserve"> , AJ </w:t>
      </w:r>
      <w:proofErr w:type="spellStart"/>
      <w:r>
        <w:t>Mackin</w:t>
      </w:r>
      <w:proofErr w:type="spellEnd"/>
      <w:r>
        <w:t xml:space="preserve"> , AM </w:t>
      </w:r>
      <w:proofErr w:type="spellStart"/>
      <w:r>
        <w:t>Sullivant</w:t>
      </w:r>
      <w:proofErr w:type="spellEnd"/>
      <w:r>
        <w:t xml:space="preserve"> , JM Thomason , et al. Evaluation of SNAP </w:t>
      </w:r>
      <w:proofErr w:type="spellStart"/>
      <w:r>
        <w:t>cPL</w:t>
      </w:r>
      <w:proofErr w:type="spellEnd"/>
      <w:r>
        <w:t xml:space="preserve">, Spec </w:t>
      </w:r>
      <w:proofErr w:type="spellStart"/>
      <w:r>
        <w:t>cPL</w:t>
      </w:r>
      <w:proofErr w:type="spellEnd"/>
      <w:r>
        <w:t xml:space="preserve">, </w:t>
      </w:r>
      <w:proofErr w:type="spellStart"/>
      <w:r>
        <w:t>VetScan</w:t>
      </w:r>
      <w:proofErr w:type="spellEnd"/>
      <w:r>
        <w:t xml:space="preserve"> </w:t>
      </w:r>
      <w:proofErr w:type="spellStart"/>
      <w:r>
        <w:t>cPL</w:t>
      </w:r>
      <w:proofErr w:type="spellEnd"/>
      <w:r>
        <w:t xml:space="preserve"> rapid test and precision PSL Assays for the diagnosis of clinical pancreatitis in dogs. J Vet Intern Med. 2018; 32: p. 658-664.</w:t>
      </w:r>
    </w:p>
    <w:p w:rsidR="009C4F79" w:rsidRDefault="009C4F79" w:rsidP="009C4F79">
      <w:pPr>
        <w:pStyle w:val="Bibliografie"/>
      </w:pPr>
      <w:r>
        <w:t>16.</w:t>
      </w:r>
      <w:r>
        <w:tab/>
        <w:t xml:space="preserve">F </w:t>
      </w:r>
      <w:proofErr w:type="spellStart"/>
      <w:r>
        <w:t>Schnauss</w:t>
      </w:r>
      <w:proofErr w:type="spellEnd"/>
      <w:r>
        <w:t xml:space="preserve"> , F </w:t>
      </w:r>
      <w:proofErr w:type="spellStart"/>
      <w:r>
        <w:t>Hanisch</w:t>
      </w:r>
      <w:proofErr w:type="spellEnd"/>
      <w:r>
        <w:t xml:space="preserve"> , IA </w:t>
      </w:r>
      <w:proofErr w:type="spellStart"/>
      <w:r>
        <w:t>Burgener</w:t>
      </w:r>
      <w:proofErr w:type="spellEnd"/>
      <w:r>
        <w:t xml:space="preserve">. Diagnosis of feline pancreatitis with SNAP </w:t>
      </w:r>
      <w:proofErr w:type="spellStart"/>
      <w:r>
        <w:t>fPL</w:t>
      </w:r>
      <w:proofErr w:type="spellEnd"/>
      <w:r>
        <w:t xml:space="preserve"> and spec </w:t>
      </w:r>
      <w:proofErr w:type="spellStart"/>
      <w:r>
        <w:t>fPL</w:t>
      </w:r>
      <w:proofErr w:type="spellEnd"/>
      <w:r>
        <w:t>. Journal of feline Medicine and Surgery. 2018;: p. 1-8.</w:t>
      </w:r>
    </w:p>
    <w:p w:rsidR="009C4F79" w:rsidRPr="00C27F0D" w:rsidRDefault="009C4F79" w:rsidP="009C4F79">
      <w:pPr>
        <w:pStyle w:val="Bibliografie"/>
        <w:rPr>
          <w:lang w:val="de-DE"/>
        </w:rPr>
      </w:pPr>
      <w:r>
        <w:t>17.</w:t>
      </w:r>
      <w:r>
        <w:tab/>
        <w:t xml:space="preserve">E </w:t>
      </w:r>
      <w:proofErr w:type="spellStart"/>
      <w:r>
        <w:t>Hö</w:t>
      </w:r>
      <w:r>
        <w:rPr>
          <w:lang w:val="de-DE"/>
        </w:rPr>
        <w:t>fel</w:t>
      </w:r>
      <w:proofErr w:type="spellEnd"/>
      <w:r>
        <w:rPr>
          <w:lang w:val="de-DE"/>
        </w:rPr>
        <w:t xml:space="preserve"> , T Rieker , JS </w:t>
      </w:r>
      <w:proofErr w:type="spellStart"/>
      <w:r>
        <w:rPr>
          <w:lang w:val="de-DE"/>
        </w:rPr>
        <w:t>Suchodolski</w:t>
      </w:r>
      <w:proofErr w:type="spellEnd"/>
      <w:r>
        <w:rPr>
          <w:lang w:val="de-DE"/>
        </w:rPr>
        <w:t xml:space="preserve"> , JM Steiner , K Fetz Burke. Messung </w:t>
      </w:r>
      <w:proofErr w:type="spellStart"/>
      <w:r>
        <w:rPr>
          <w:lang w:val="de-DE"/>
        </w:rPr>
        <w:t>kaniner</w:t>
      </w:r>
      <w:proofErr w:type="spellEnd"/>
      <w:r>
        <w:rPr>
          <w:lang w:val="de-DE"/>
        </w:rPr>
        <w:t xml:space="preserve"> und </w:t>
      </w:r>
      <w:proofErr w:type="spellStart"/>
      <w:r>
        <w:rPr>
          <w:lang w:val="de-DE"/>
        </w:rPr>
        <w:t>feliner</w:t>
      </w:r>
      <w:proofErr w:type="spellEnd"/>
      <w:r>
        <w:rPr>
          <w:lang w:val="de-DE"/>
        </w:rPr>
        <w:t xml:space="preserve"> Pankreaslipase-</w:t>
      </w:r>
      <w:proofErr w:type="spellStart"/>
      <w:r>
        <w:rPr>
          <w:lang w:val="de-DE"/>
        </w:rPr>
        <w:t>Immunreaktivit</w:t>
      </w:r>
      <w:r w:rsidRPr="00C27F0D">
        <w:rPr>
          <w:lang w:val="de-DE"/>
        </w:rPr>
        <w:t>ä</w:t>
      </w:r>
      <w:r>
        <w:rPr>
          <w:lang w:val="de-DE"/>
        </w:rPr>
        <w:t>t</w:t>
      </w:r>
      <w:proofErr w:type="spellEnd"/>
      <w:r>
        <w:rPr>
          <w:lang w:val="de-DE"/>
        </w:rPr>
        <w:t xml:space="preserve">-analytischer Vergleich neuer </w:t>
      </w:r>
      <w:proofErr w:type="spellStart"/>
      <w:r>
        <w:rPr>
          <w:lang w:val="de-DE"/>
        </w:rPr>
        <w:t>kommerzielelle</w:t>
      </w:r>
      <w:proofErr w:type="spellEnd"/>
      <w:r>
        <w:rPr>
          <w:lang w:val="de-DE"/>
        </w:rPr>
        <w:t xml:space="preserve"> </w:t>
      </w:r>
      <w:proofErr w:type="spellStart"/>
      <w:r>
        <w:rPr>
          <w:lang w:val="de-DE"/>
        </w:rPr>
        <w:t>tests</w:t>
      </w:r>
      <w:proofErr w:type="spellEnd"/>
      <w:r>
        <w:rPr>
          <w:lang w:val="de-DE"/>
        </w:rPr>
        <w:t xml:space="preserve"> mit etablierten </w:t>
      </w:r>
      <w:proofErr w:type="spellStart"/>
      <w:r>
        <w:rPr>
          <w:lang w:val="de-DE"/>
        </w:rPr>
        <w:t>Assays</w:t>
      </w:r>
      <w:proofErr w:type="spellEnd"/>
      <w:r>
        <w:rPr>
          <w:lang w:val="de-DE"/>
        </w:rPr>
        <w:t xml:space="preserve">. </w:t>
      </w:r>
      <w:proofErr w:type="spellStart"/>
      <w:r>
        <w:rPr>
          <w:lang w:val="de-DE"/>
        </w:rPr>
        <w:t>Tier</w:t>
      </w:r>
      <w:r w:rsidRPr="00C27F0D">
        <w:rPr>
          <w:lang w:val="de-DE"/>
        </w:rPr>
        <w:t>ärztl</w:t>
      </w:r>
      <w:proofErr w:type="spellEnd"/>
      <w:r w:rsidRPr="00C27F0D">
        <w:rPr>
          <w:lang w:val="de-DE"/>
        </w:rPr>
        <w:t xml:space="preserve"> </w:t>
      </w:r>
      <w:proofErr w:type="spellStart"/>
      <w:r w:rsidRPr="00C27F0D">
        <w:rPr>
          <w:lang w:val="de-DE"/>
        </w:rPr>
        <w:t>Prax</w:t>
      </w:r>
      <w:proofErr w:type="spellEnd"/>
      <w:r w:rsidRPr="00C27F0D">
        <w:rPr>
          <w:lang w:val="de-DE"/>
        </w:rPr>
        <w:t>. 2015; 43(6): p. 399-408.</w:t>
      </w:r>
    </w:p>
    <w:p w:rsidR="009C4F79" w:rsidRDefault="009C4F79" w:rsidP="009C4F79">
      <w:pPr>
        <w:pStyle w:val="Bibliografie"/>
      </w:pPr>
      <w:r w:rsidRPr="00C27F0D">
        <w:rPr>
          <w:lang w:val="de-DE"/>
        </w:rPr>
        <w:t>18.</w:t>
      </w:r>
      <w:r w:rsidRPr="00C27F0D">
        <w:rPr>
          <w:lang w:val="de-DE"/>
        </w:rPr>
        <w:tab/>
        <w:t xml:space="preserve">K </w:t>
      </w:r>
      <w:proofErr w:type="spellStart"/>
      <w:r w:rsidRPr="00C27F0D">
        <w:rPr>
          <w:lang w:val="de-DE"/>
        </w:rPr>
        <w:t>McCord</w:t>
      </w:r>
      <w:proofErr w:type="spellEnd"/>
      <w:r w:rsidRPr="00C27F0D">
        <w:rPr>
          <w:lang w:val="de-DE"/>
        </w:rPr>
        <w:t xml:space="preserve"> , PS Morley , J Armstrong , K Simpson , M </w:t>
      </w:r>
      <w:proofErr w:type="spellStart"/>
      <w:r w:rsidRPr="00C27F0D">
        <w:rPr>
          <w:lang w:val="de-DE"/>
        </w:rPr>
        <w:t>Rishniw</w:t>
      </w:r>
      <w:proofErr w:type="spellEnd"/>
      <w:r w:rsidRPr="00C27F0D">
        <w:rPr>
          <w:lang w:val="de-DE"/>
        </w:rPr>
        <w:t xml:space="preserve"> , MA Forman , et al. </w:t>
      </w:r>
      <w:r>
        <w:t xml:space="preserve">A multi-institutional study evaluating the diagnostic utility of the spec </w:t>
      </w:r>
      <w:proofErr w:type="spellStart"/>
      <w:r>
        <w:t>cPL</w:t>
      </w:r>
      <w:proofErr w:type="spellEnd"/>
      <w:r>
        <w:t xml:space="preserve"> and SNAP </w:t>
      </w:r>
      <w:proofErr w:type="spellStart"/>
      <w:r>
        <w:t>cPL</w:t>
      </w:r>
      <w:proofErr w:type="spellEnd"/>
      <w:r>
        <w:t xml:space="preserve"> in clinical acute pancreatitis in 84 dogs. J Vet Intern Med. 2012; 26: p. 888-896.</w:t>
      </w:r>
    </w:p>
    <w:p w:rsidR="009C4F79" w:rsidRDefault="009C4F79" w:rsidP="009C4F79">
      <w:pPr>
        <w:pStyle w:val="Bibliografie"/>
      </w:pPr>
      <w:r>
        <w:t>19.</w:t>
      </w:r>
      <w:r>
        <w:tab/>
        <w:t xml:space="preserve">MD Haworth , G </w:t>
      </w:r>
      <w:proofErr w:type="spellStart"/>
      <w:r>
        <w:t>Hosgood</w:t>
      </w:r>
      <w:proofErr w:type="spellEnd"/>
      <w:r>
        <w:t xml:space="preserve"> , KL </w:t>
      </w:r>
      <w:proofErr w:type="spellStart"/>
      <w:r>
        <w:t>Swindells</w:t>
      </w:r>
      <w:proofErr w:type="spellEnd"/>
      <w:r>
        <w:t xml:space="preserve"> , CS Mansfield. Diagnostic accuracy of the SNAP and spec canine pancreatic lipase tests for pancreatitis in dogs presenting with clinical signs of acute abdominal disease. Journal of Veterinary Emergency and Critical Care. 2014; 24(2).</w:t>
      </w:r>
      <w:r>
        <w:fldChar w:fldCharType="end"/>
      </w:r>
    </w:p>
    <w:p w:rsidR="009C4F79" w:rsidRDefault="009C4F79" w:rsidP="009C4F79">
      <w:pPr>
        <w:rPr>
          <w:lang w:val="nl-NL"/>
        </w:rPr>
      </w:pPr>
    </w:p>
    <w:p w:rsidR="003864A8" w:rsidRDefault="003864A8">
      <w:bookmarkStart w:id="0" w:name="_GoBack"/>
      <w:bookmarkEnd w:id="0"/>
    </w:p>
    <w:sectPr w:rsidR="003864A8">
      <w:headerReference w:type="default" r:id="rId4"/>
      <w:footerReference w:type="default" r:id="rId5"/>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5B" w:rsidRDefault="009C4F79">
    <w:pPr>
      <w:pStyle w:val="Kop-envoettekst"/>
      <w:rPr>
        <w:rFonts w:hint="eastAsia"/>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5B" w:rsidRDefault="009C4F79">
    <w:pPr>
      <w:pStyle w:val="Kop-envoetteks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79"/>
    <w:rsid w:val="003864A8"/>
    <w:rsid w:val="009C4F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39AF3-085B-4CD0-A7C4-FD838FAF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4F79"/>
    <w:pPr>
      <w:pBdr>
        <w:top w:val="nil"/>
        <w:left w:val="nil"/>
        <w:bottom w:val="nil"/>
        <w:right w:val="nil"/>
        <w:between w:val="nil"/>
        <w:bar w:val="nil"/>
      </w:pBdr>
    </w:pPr>
    <w:rPr>
      <w:rFonts w:ascii="Calibri" w:eastAsia="Calibri" w:hAnsi="Calibri" w:cs="Calibri"/>
      <w:color w:val="000000"/>
      <w:u w:color="000000"/>
      <w:bdr w:val="nil"/>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envoettekst">
    <w:name w:val="Kop- en voettekst"/>
    <w:rsid w:val="009C4F7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nl-NL"/>
    </w:rPr>
  </w:style>
  <w:style w:type="paragraph" w:styleId="Bibliografie">
    <w:name w:val="Bibliography"/>
    <w:next w:val="Standaard"/>
    <w:rsid w:val="009C4F79"/>
    <w:pPr>
      <w:pBdr>
        <w:top w:val="nil"/>
        <w:left w:val="nil"/>
        <w:bottom w:val="nil"/>
        <w:right w:val="nil"/>
        <w:between w:val="nil"/>
        <w:bar w:val="nil"/>
      </w:pBdr>
    </w:pPr>
    <w:rPr>
      <w:rFonts w:ascii="Calibri" w:eastAsia="Calibri" w:hAnsi="Calibri" w:cs="Calibri"/>
      <w:color w:val="000000"/>
      <w:u w:color="000000"/>
      <w:bdr w:val="nil"/>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Kleinhaneveld</dc:creator>
  <cp:keywords/>
  <dc:description/>
  <cp:lastModifiedBy>Johan Kleinhaneveld</cp:lastModifiedBy>
  <cp:revision>1</cp:revision>
  <dcterms:created xsi:type="dcterms:W3CDTF">2019-04-01T13:41:00Z</dcterms:created>
  <dcterms:modified xsi:type="dcterms:W3CDTF">2019-04-01T13:42:00Z</dcterms:modified>
</cp:coreProperties>
</file>